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F7A2" w14:textId="77777777" w:rsidR="00AA0442" w:rsidRPr="00AA0442" w:rsidRDefault="00AA0442" w:rsidP="00AA0442">
      <w:pPr>
        <w:pStyle w:val="BodyText"/>
      </w:pPr>
    </w:p>
    <w:tbl>
      <w:tblPr>
        <w:tblStyle w:val="TableGrid1"/>
        <w:tblW w:w="0" w:type="auto"/>
        <w:tblInd w:w="0" w:type="dxa"/>
        <w:tblLook w:val="01E0" w:firstRow="1" w:lastRow="1" w:firstColumn="1" w:lastColumn="1" w:noHBand="0" w:noVBand="0"/>
      </w:tblPr>
      <w:tblGrid>
        <w:gridCol w:w="2241"/>
        <w:gridCol w:w="6775"/>
      </w:tblGrid>
      <w:tr w:rsidR="0090326F" w:rsidRPr="005D675B" w14:paraId="47AB3388" w14:textId="77777777" w:rsidTr="00062B90">
        <w:tc>
          <w:tcPr>
            <w:tcW w:w="2268" w:type="dxa"/>
          </w:tcPr>
          <w:p w14:paraId="674E24A2" w14:textId="77777777" w:rsidR="0090326F" w:rsidRPr="005D675B" w:rsidRDefault="0090326F" w:rsidP="00CE0543">
            <w:pPr>
              <w:pStyle w:val="Heading1"/>
              <w:numPr>
                <w:ilvl w:val="0"/>
                <w:numId w:val="0"/>
              </w:numPr>
              <w:ind w:left="432" w:right="284" w:hanging="432"/>
              <w:rPr>
                <w:rFonts w:cs="Arial"/>
                <w:b/>
                <w:bCs/>
                <w:color w:val="0D133D" w:themeColor="text1"/>
                <w:sz w:val="20"/>
                <w:szCs w:val="20"/>
              </w:rPr>
            </w:pPr>
            <w:r w:rsidRPr="005D675B">
              <w:rPr>
                <w:rFonts w:cs="Arial"/>
                <w:b/>
                <w:bCs/>
                <w:color w:val="0D133D" w:themeColor="text1"/>
                <w:sz w:val="20"/>
                <w:szCs w:val="20"/>
              </w:rPr>
              <w:t>Company Name:</w:t>
            </w:r>
          </w:p>
        </w:tc>
        <w:tc>
          <w:tcPr>
            <w:tcW w:w="6974" w:type="dxa"/>
          </w:tcPr>
          <w:p w14:paraId="26F2B234" w14:textId="5C929F70" w:rsidR="0090326F" w:rsidRPr="005D675B" w:rsidRDefault="00C673E0" w:rsidP="00086D76">
            <w:pPr>
              <w:rPr>
                <w:rFonts w:ascii="Lato" w:hAnsi="Lato" w:cs="Arial"/>
                <w:color w:val="0D133D" w:themeColor="text1"/>
                <w:lang w:val="en-US" w:eastAsia="en-US"/>
              </w:rPr>
            </w:pPr>
            <w:r>
              <w:rPr>
                <w:rFonts w:ascii="Lato" w:hAnsi="Lato" w:cs="Arial"/>
                <w:color w:val="0D133D" w:themeColor="text1"/>
                <w:lang w:val="en-US" w:eastAsia="en-US"/>
              </w:rPr>
              <w:t>Pinnacle Learning Ltd</w:t>
            </w:r>
            <w:r w:rsidR="0090326F" w:rsidRPr="005D675B">
              <w:rPr>
                <w:rFonts w:ascii="Lato" w:hAnsi="Lato" w:cs="Arial"/>
                <w:color w:val="0D133D" w:themeColor="text1"/>
                <w:lang w:val="en-US" w:eastAsia="en-US"/>
              </w:rPr>
              <w:t xml:space="preserve"> (‘the Company’)</w:t>
            </w:r>
          </w:p>
        </w:tc>
      </w:tr>
      <w:tr w:rsidR="0090326F" w:rsidRPr="005D675B" w14:paraId="66AB6F6B" w14:textId="77777777" w:rsidTr="00062B90">
        <w:tc>
          <w:tcPr>
            <w:tcW w:w="2268" w:type="dxa"/>
          </w:tcPr>
          <w:p w14:paraId="1B224664" w14:textId="4681B5D8" w:rsidR="0090326F" w:rsidRPr="005D675B" w:rsidRDefault="0090326F" w:rsidP="00CE0543">
            <w:pPr>
              <w:pStyle w:val="Heading1"/>
              <w:numPr>
                <w:ilvl w:val="0"/>
                <w:numId w:val="0"/>
              </w:numPr>
              <w:ind w:left="432" w:right="284" w:hanging="432"/>
              <w:rPr>
                <w:rFonts w:cs="Arial"/>
                <w:b/>
                <w:bCs/>
                <w:color w:val="0D133D" w:themeColor="text1"/>
                <w:sz w:val="20"/>
                <w:szCs w:val="20"/>
                <w:lang w:eastAsia="en-US"/>
              </w:rPr>
            </w:pPr>
            <w:r w:rsidRPr="005D675B">
              <w:rPr>
                <w:rFonts w:cs="Arial"/>
                <w:b/>
                <w:bCs/>
                <w:color w:val="0D133D" w:themeColor="text1"/>
                <w:sz w:val="20"/>
                <w:szCs w:val="20"/>
              </w:rPr>
              <w:t>Document DP3</w:t>
            </w:r>
          </w:p>
        </w:tc>
        <w:tc>
          <w:tcPr>
            <w:tcW w:w="6974" w:type="dxa"/>
          </w:tcPr>
          <w:p w14:paraId="0CF323A7" w14:textId="77777777" w:rsidR="0090326F" w:rsidRPr="005D675B" w:rsidRDefault="0090326F" w:rsidP="00086D76">
            <w:pPr>
              <w:rPr>
                <w:rFonts w:ascii="Lato" w:hAnsi="Lato" w:cs="Arial"/>
                <w:color w:val="0D133D" w:themeColor="text1"/>
                <w:lang w:val="en-US" w:eastAsia="en-US"/>
              </w:rPr>
            </w:pPr>
            <w:r w:rsidRPr="005D675B">
              <w:rPr>
                <w:rFonts w:ascii="Lato" w:hAnsi="Lato" w:cs="Arial"/>
                <w:color w:val="0D133D" w:themeColor="text1"/>
              </w:rPr>
              <w:t>Data Protection</w:t>
            </w:r>
            <w:r w:rsidRPr="005D675B">
              <w:rPr>
                <w:rFonts w:ascii="Lato" w:hAnsi="Lato" w:cs="Arial"/>
                <w:color w:val="0D133D" w:themeColor="text1"/>
                <w:lang w:val="en-US" w:eastAsia="en-US"/>
              </w:rPr>
              <w:t xml:space="preserve"> Policy</w:t>
            </w:r>
          </w:p>
        </w:tc>
      </w:tr>
      <w:tr w:rsidR="0090326F" w:rsidRPr="005D675B" w14:paraId="037E376C" w14:textId="77777777" w:rsidTr="00062B90">
        <w:tc>
          <w:tcPr>
            <w:tcW w:w="2268" w:type="dxa"/>
          </w:tcPr>
          <w:p w14:paraId="40403071" w14:textId="60742BB6" w:rsidR="0090326F" w:rsidRPr="005D675B" w:rsidRDefault="0090326F" w:rsidP="00086D76">
            <w:pPr>
              <w:rPr>
                <w:rFonts w:ascii="Lato" w:hAnsi="Lato" w:cs="Arial"/>
                <w:b/>
                <w:color w:val="0D133D" w:themeColor="text1"/>
                <w:lang w:val="en-US" w:eastAsia="en-US"/>
              </w:rPr>
            </w:pPr>
            <w:r w:rsidRPr="005D675B">
              <w:rPr>
                <w:rFonts w:ascii="Lato" w:hAnsi="Lato" w:cs="Arial"/>
                <w:b/>
                <w:color w:val="0D133D" w:themeColor="text1"/>
                <w:lang w:val="en-US" w:eastAsia="en-US"/>
              </w:rPr>
              <w:t>Topic:</w:t>
            </w:r>
          </w:p>
        </w:tc>
        <w:tc>
          <w:tcPr>
            <w:tcW w:w="6974" w:type="dxa"/>
          </w:tcPr>
          <w:p w14:paraId="798F24A8" w14:textId="77777777" w:rsidR="0090326F" w:rsidRPr="005D675B" w:rsidRDefault="0090326F" w:rsidP="00086D76">
            <w:pPr>
              <w:rPr>
                <w:rFonts w:ascii="Lato" w:hAnsi="Lato" w:cs="Arial"/>
                <w:color w:val="0D133D" w:themeColor="text1"/>
                <w:lang w:val="en-US" w:eastAsia="en-US"/>
              </w:rPr>
            </w:pPr>
            <w:r w:rsidRPr="005D675B">
              <w:rPr>
                <w:rFonts w:ascii="Lato" w:hAnsi="Lato" w:cs="Arial"/>
                <w:color w:val="0D133D" w:themeColor="text1"/>
              </w:rPr>
              <w:t xml:space="preserve">Data protection </w:t>
            </w:r>
          </w:p>
        </w:tc>
      </w:tr>
      <w:tr w:rsidR="0090326F" w:rsidRPr="005D675B" w14:paraId="47D87F58" w14:textId="77777777" w:rsidTr="00062B90">
        <w:tc>
          <w:tcPr>
            <w:tcW w:w="2268" w:type="dxa"/>
          </w:tcPr>
          <w:p w14:paraId="33DAE14F" w14:textId="383F6AC8" w:rsidR="0090326F" w:rsidRPr="005D675B" w:rsidRDefault="0090326F" w:rsidP="00086D76">
            <w:pPr>
              <w:rPr>
                <w:rFonts w:ascii="Lato" w:hAnsi="Lato" w:cs="Arial"/>
                <w:b/>
                <w:color w:val="0D133D" w:themeColor="text1"/>
                <w:lang w:val="en-US" w:eastAsia="en-US"/>
              </w:rPr>
            </w:pPr>
            <w:r w:rsidRPr="005D675B">
              <w:rPr>
                <w:rFonts w:ascii="Lato" w:hAnsi="Lato" w:cs="Arial"/>
                <w:b/>
                <w:color w:val="0D133D" w:themeColor="text1"/>
                <w:lang w:val="en-US" w:eastAsia="en-US"/>
              </w:rPr>
              <w:t>Date:</w:t>
            </w:r>
          </w:p>
        </w:tc>
        <w:tc>
          <w:tcPr>
            <w:tcW w:w="6974" w:type="dxa"/>
          </w:tcPr>
          <w:p w14:paraId="6F025735" w14:textId="392E521D" w:rsidR="0090326F" w:rsidRPr="005D675B" w:rsidRDefault="00C673E0" w:rsidP="00086D76">
            <w:pPr>
              <w:rPr>
                <w:rFonts w:ascii="Lato" w:hAnsi="Lato" w:cs="Arial"/>
                <w:color w:val="0D133D" w:themeColor="text1"/>
                <w:lang w:val="en-US" w:eastAsia="en-US"/>
              </w:rPr>
            </w:pPr>
            <w:r>
              <w:rPr>
                <w:rFonts w:ascii="Lato" w:hAnsi="Lato" w:cs="Arial"/>
                <w:color w:val="0D133D" w:themeColor="text1"/>
                <w:lang w:val="en-US" w:eastAsia="en-US"/>
              </w:rPr>
              <w:t>04/06/2026</w:t>
            </w:r>
          </w:p>
        </w:tc>
      </w:tr>
      <w:tr w:rsidR="0090326F" w:rsidRPr="005D675B" w14:paraId="21CED3A5" w14:textId="77777777" w:rsidTr="00062B90">
        <w:tc>
          <w:tcPr>
            <w:tcW w:w="2268" w:type="dxa"/>
          </w:tcPr>
          <w:p w14:paraId="579A2CCF" w14:textId="77777777" w:rsidR="0090326F" w:rsidRPr="005D675B" w:rsidRDefault="0090326F" w:rsidP="00086D76">
            <w:pPr>
              <w:rPr>
                <w:rFonts w:ascii="Lato" w:hAnsi="Lato" w:cs="Arial"/>
                <w:b/>
                <w:color w:val="0D133D" w:themeColor="text1"/>
                <w:lang w:val="en-US" w:eastAsia="en-US"/>
              </w:rPr>
            </w:pPr>
            <w:r w:rsidRPr="005D675B">
              <w:rPr>
                <w:rFonts w:ascii="Lato" w:hAnsi="Lato" w:cs="Arial"/>
                <w:b/>
                <w:color w:val="0D133D" w:themeColor="text1"/>
                <w:lang w:val="en-US" w:eastAsia="en-US"/>
              </w:rPr>
              <w:t>Version:</w:t>
            </w:r>
          </w:p>
        </w:tc>
        <w:tc>
          <w:tcPr>
            <w:tcW w:w="6974" w:type="dxa"/>
          </w:tcPr>
          <w:p w14:paraId="6A678E66" w14:textId="45528641" w:rsidR="0090326F" w:rsidRPr="005D675B" w:rsidRDefault="00C673E0" w:rsidP="00086D76">
            <w:pPr>
              <w:rPr>
                <w:rFonts w:ascii="Lato" w:hAnsi="Lato" w:cs="Arial"/>
                <w:color w:val="0D133D" w:themeColor="text1"/>
                <w:lang w:val="en-US" w:eastAsia="en-US"/>
              </w:rPr>
            </w:pPr>
            <w:r>
              <w:rPr>
                <w:rFonts w:ascii="Lato" w:hAnsi="Lato" w:cs="Arial"/>
                <w:color w:val="0D133D" w:themeColor="text1"/>
                <w:lang w:val="en-US" w:eastAsia="en-US"/>
              </w:rPr>
              <w:t>1</w:t>
            </w:r>
          </w:p>
        </w:tc>
      </w:tr>
    </w:tbl>
    <w:p w14:paraId="3E301CC0" w14:textId="77777777" w:rsidR="00062B90" w:rsidRPr="00AA0442" w:rsidRDefault="00062B90" w:rsidP="0090326F">
      <w:pPr>
        <w:jc w:val="both"/>
        <w:rPr>
          <w:rFonts w:ascii="Lato" w:hAnsi="Lato" w:cs="Arial"/>
          <w:b/>
          <w:color w:val="002060"/>
        </w:rPr>
      </w:pPr>
    </w:p>
    <w:p w14:paraId="39D49876" w14:textId="3FE76E9B" w:rsidR="0090326F" w:rsidRPr="00A457FE" w:rsidRDefault="0090326F" w:rsidP="00AA0442">
      <w:pPr>
        <w:pStyle w:val="Heading3"/>
        <w:numPr>
          <w:ilvl w:val="0"/>
          <w:numId w:val="0"/>
        </w:numPr>
        <w:ind w:left="720" w:hanging="720"/>
      </w:pPr>
      <w:r w:rsidRPr="00A457FE">
        <w:t>Contents</w:t>
      </w:r>
    </w:p>
    <w:p w14:paraId="2C8B0714" w14:textId="77777777" w:rsidR="00AA0442" w:rsidRPr="00A457FE" w:rsidRDefault="00AA0442" w:rsidP="00AA0442">
      <w:pPr>
        <w:pStyle w:val="BodyText"/>
      </w:pPr>
    </w:p>
    <w:p w14:paraId="2BE9BB63" w14:textId="77777777" w:rsidR="0090326F" w:rsidRPr="00A457FE" w:rsidRDefault="0090326F" w:rsidP="005458EC">
      <w:pPr>
        <w:pStyle w:val="ListParagraph"/>
        <w:numPr>
          <w:ilvl w:val="0"/>
          <w:numId w:val="18"/>
        </w:numPr>
        <w:rPr>
          <w:rFonts w:cs="Arial"/>
          <w:color w:val="0D133D" w:themeColor="text1"/>
        </w:rPr>
      </w:pPr>
      <w:r w:rsidRPr="00A457FE">
        <w:rPr>
          <w:rFonts w:cs="Arial"/>
          <w:color w:val="0D133D" w:themeColor="text1"/>
        </w:rPr>
        <w:t>Introduction</w:t>
      </w:r>
    </w:p>
    <w:p w14:paraId="40C69A9C" w14:textId="77777777" w:rsidR="0090326F" w:rsidRPr="00A457FE" w:rsidRDefault="0090326F" w:rsidP="005458EC">
      <w:pPr>
        <w:pStyle w:val="ListParagraph"/>
        <w:numPr>
          <w:ilvl w:val="0"/>
          <w:numId w:val="18"/>
        </w:numPr>
        <w:rPr>
          <w:rFonts w:cs="Arial"/>
          <w:color w:val="0D133D" w:themeColor="text1"/>
        </w:rPr>
      </w:pPr>
      <w:r w:rsidRPr="00A457FE">
        <w:rPr>
          <w:rFonts w:cs="Arial"/>
          <w:color w:val="0D133D" w:themeColor="text1"/>
        </w:rPr>
        <w:t>Definitions</w:t>
      </w:r>
    </w:p>
    <w:p w14:paraId="1E261DC1" w14:textId="77777777" w:rsidR="0090326F" w:rsidRPr="00A457FE" w:rsidRDefault="0090326F" w:rsidP="005458EC">
      <w:pPr>
        <w:pStyle w:val="ListParagraph"/>
        <w:numPr>
          <w:ilvl w:val="0"/>
          <w:numId w:val="18"/>
        </w:numPr>
        <w:rPr>
          <w:rFonts w:cs="Arial"/>
          <w:color w:val="0D133D" w:themeColor="text1"/>
        </w:rPr>
      </w:pPr>
      <w:r w:rsidRPr="00A457FE">
        <w:rPr>
          <w:rFonts w:cs="Arial"/>
          <w:color w:val="0D133D" w:themeColor="text1"/>
        </w:rPr>
        <w:t xml:space="preserve">Data </w:t>
      </w:r>
      <w:r w:rsidRPr="00A457FE">
        <w:rPr>
          <w:rFonts w:cs="Arial"/>
          <w:i/>
          <w:color w:val="0D133D" w:themeColor="text1"/>
        </w:rPr>
        <w:t>processing</w:t>
      </w:r>
      <w:r w:rsidRPr="00A457FE">
        <w:rPr>
          <w:rFonts w:cs="Arial"/>
          <w:color w:val="0D133D" w:themeColor="text1"/>
        </w:rPr>
        <w:t xml:space="preserve"> under the Data Protection Laws</w:t>
      </w:r>
    </w:p>
    <w:p w14:paraId="375028BD" w14:textId="77777777" w:rsidR="0090326F" w:rsidRPr="00A457FE" w:rsidRDefault="0090326F" w:rsidP="005458EC">
      <w:pPr>
        <w:pStyle w:val="ListParagraph"/>
        <w:numPr>
          <w:ilvl w:val="0"/>
          <w:numId w:val="20"/>
        </w:numPr>
        <w:ind w:left="851" w:hanging="284"/>
        <w:rPr>
          <w:rFonts w:cs="Arial"/>
          <w:color w:val="0D133D" w:themeColor="text1"/>
        </w:rPr>
      </w:pPr>
      <w:r w:rsidRPr="00A457FE">
        <w:rPr>
          <w:rFonts w:cs="Arial"/>
          <w:color w:val="0D133D" w:themeColor="text1"/>
        </w:rPr>
        <w:t xml:space="preserve">The data protection principles </w:t>
      </w:r>
    </w:p>
    <w:p w14:paraId="1937BA45" w14:textId="77777777" w:rsidR="0090326F" w:rsidRPr="00A457FE" w:rsidRDefault="0090326F" w:rsidP="005458EC">
      <w:pPr>
        <w:pStyle w:val="ListParagraph"/>
        <w:numPr>
          <w:ilvl w:val="0"/>
          <w:numId w:val="20"/>
        </w:numPr>
        <w:ind w:left="851" w:hanging="284"/>
        <w:rPr>
          <w:rFonts w:cs="Arial"/>
          <w:color w:val="0D133D" w:themeColor="text1"/>
        </w:rPr>
      </w:pPr>
      <w:r w:rsidRPr="00A457FE">
        <w:rPr>
          <w:rFonts w:cs="Arial"/>
          <w:color w:val="0D133D" w:themeColor="text1"/>
        </w:rPr>
        <w:t>Legal bases for processing</w:t>
      </w:r>
    </w:p>
    <w:p w14:paraId="09F1BA38" w14:textId="77777777" w:rsidR="0090326F" w:rsidRPr="00A457FE" w:rsidRDefault="0090326F" w:rsidP="005458EC">
      <w:pPr>
        <w:pStyle w:val="ListParagraph"/>
        <w:numPr>
          <w:ilvl w:val="0"/>
          <w:numId w:val="20"/>
        </w:numPr>
        <w:ind w:left="851" w:hanging="284"/>
        <w:rPr>
          <w:rFonts w:cs="Arial"/>
          <w:color w:val="0D133D" w:themeColor="text1"/>
        </w:rPr>
      </w:pPr>
      <w:r w:rsidRPr="00A457FE">
        <w:rPr>
          <w:rFonts w:cs="Arial"/>
          <w:color w:val="0D133D" w:themeColor="text1"/>
        </w:rPr>
        <w:t>Privacy by design and by default</w:t>
      </w:r>
    </w:p>
    <w:p w14:paraId="19819EF5" w14:textId="77777777" w:rsidR="0090326F" w:rsidRPr="00A457FE" w:rsidRDefault="0090326F" w:rsidP="005458EC">
      <w:pPr>
        <w:pStyle w:val="ListParagraph"/>
        <w:numPr>
          <w:ilvl w:val="0"/>
          <w:numId w:val="18"/>
        </w:numPr>
        <w:rPr>
          <w:rFonts w:cs="Arial"/>
          <w:color w:val="0D133D" w:themeColor="text1"/>
        </w:rPr>
      </w:pPr>
      <w:r w:rsidRPr="00A457FE">
        <w:rPr>
          <w:rFonts w:cs="Arial"/>
          <w:color w:val="0D133D" w:themeColor="text1"/>
        </w:rPr>
        <w:t>Rights of the Individual</w:t>
      </w:r>
    </w:p>
    <w:p w14:paraId="1CBBE1B7"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Privacy notices</w:t>
      </w:r>
    </w:p>
    <w:p w14:paraId="6ECEF29C"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Subject access requests</w:t>
      </w:r>
    </w:p>
    <w:p w14:paraId="143E2F4E"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Rectification</w:t>
      </w:r>
    </w:p>
    <w:p w14:paraId="30A974B7"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Erasure</w:t>
      </w:r>
    </w:p>
    <w:p w14:paraId="6FEF5EDA"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 xml:space="preserve">Restriction of </w:t>
      </w:r>
      <w:r w:rsidRPr="00A457FE">
        <w:rPr>
          <w:rFonts w:cs="Arial"/>
          <w:i/>
          <w:color w:val="0D133D" w:themeColor="text1"/>
        </w:rPr>
        <w:t>processing</w:t>
      </w:r>
    </w:p>
    <w:p w14:paraId="4D16D13F"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Data portability</w:t>
      </w:r>
    </w:p>
    <w:p w14:paraId="7F66480E"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 xml:space="preserve">Object to </w:t>
      </w:r>
      <w:r w:rsidRPr="00A457FE">
        <w:rPr>
          <w:rFonts w:cs="Arial"/>
          <w:i/>
          <w:color w:val="0D133D" w:themeColor="text1"/>
        </w:rPr>
        <w:t>processing</w:t>
      </w:r>
    </w:p>
    <w:p w14:paraId="11E7500D"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Enforcement of rights</w:t>
      </w:r>
    </w:p>
    <w:p w14:paraId="71F6CC13" w14:textId="77777777" w:rsidR="0090326F" w:rsidRPr="00A457FE" w:rsidRDefault="0090326F" w:rsidP="005458EC">
      <w:pPr>
        <w:pStyle w:val="ListParagraph"/>
        <w:numPr>
          <w:ilvl w:val="1"/>
          <w:numId w:val="19"/>
        </w:numPr>
        <w:ind w:left="851" w:hanging="284"/>
        <w:rPr>
          <w:rFonts w:cs="Arial"/>
          <w:color w:val="0D133D" w:themeColor="text1"/>
        </w:rPr>
      </w:pPr>
      <w:r w:rsidRPr="00A457FE">
        <w:rPr>
          <w:rFonts w:cs="Arial"/>
          <w:color w:val="0D133D" w:themeColor="text1"/>
        </w:rPr>
        <w:t>Automated decision making</w:t>
      </w:r>
    </w:p>
    <w:p w14:paraId="23FFEE70" w14:textId="77777777" w:rsidR="0090326F" w:rsidRPr="00A457FE" w:rsidRDefault="0090326F" w:rsidP="005458EC">
      <w:pPr>
        <w:pStyle w:val="ListParagraph"/>
        <w:numPr>
          <w:ilvl w:val="0"/>
          <w:numId w:val="18"/>
        </w:numPr>
        <w:rPr>
          <w:rFonts w:cs="Arial"/>
          <w:color w:val="0D133D" w:themeColor="text1"/>
        </w:rPr>
      </w:pPr>
      <w:r w:rsidRPr="00A457FE">
        <w:rPr>
          <w:rFonts w:cs="Arial"/>
          <w:color w:val="0D133D" w:themeColor="text1"/>
        </w:rPr>
        <w:t>Personal data breaches</w:t>
      </w:r>
    </w:p>
    <w:p w14:paraId="2C6B0A24" w14:textId="77777777" w:rsidR="0090326F" w:rsidRPr="00A457FE" w:rsidRDefault="0090326F" w:rsidP="005458EC">
      <w:pPr>
        <w:pStyle w:val="ListParagraph"/>
        <w:numPr>
          <w:ilvl w:val="1"/>
          <w:numId w:val="21"/>
        </w:numPr>
        <w:ind w:left="851" w:hanging="284"/>
        <w:rPr>
          <w:rFonts w:cs="Arial"/>
          <w:color w:val="0D133D" w:themeColor="text1"/>
        </w:rPr>
      </w:pPr>
      <w:r w:rsidRPr="00A457FE">
        <w:rPr>
          <w:rFonts w:cs="Arial"/>
          <w:i/>
          <w:color w:val="0D133D" w:themeColor="text1"/>
        </w:rPr>
        <w:t>Personal data</w:t>
      </w:r>
      <w:r w:rsidRPr="00A457FE">
        <w:rPr>
          <w:rFonts w:cs="Arial"/>
          <w:color w:val="0D133D" w:themeColor="text1"/>
        </w:rPr>
        <w:t xml:space="preserve"> </w:t>
      </w:r>
      <w:r w:rsidRPr="00A457FE">
        <w:rPr>
          <w:rFonts w:cs="Arial"/>
          <w:i/>
          <w:color w:val="0D133D" w:themeColor="text1"/>
        </w:rPr>
        <w:t>breaches</w:t>
      </w:r>
      <w:r w:rsidRPr="00A457FE">
        <w:rPr>
          <w:rFonts w:cs="Arial"/>
          <w:color w:val="0D133D" w:themeColor="text1"/>
        </w:rPr>
        <w:t xml:space="preserve"> where the Company is the </w:t>
      </w:r>
      <w:r w:rsidRPr="00A457FE">
        <w:rPr>
          <w:rFonts w:cs="Arial"/>
          <w:i/>
          <w:color w:val="0D133D" w:themeColor="text1"/>
        </w:rPr>
        <w:t>data controller</w:t>
      </w:r>
    </w:p>
    <w:p w14:paraId="2170DD8C" w14:textId="77777777" w:rsidR="0090326F" w:rsidRPr="00A457FE" w:rsidRDefault="0090326F" w:rsidP="005458EC">
      <w:pPr>
        <w:pStyle w:val="ListParagraph"/>
        <w:numPr>
          <w:ilvl w:val="1"/>
          <w:numId w:val="21"/>
        </w:numPr>
        <w:ind w:left="851" w:hanging="284"/>
        <w:rPr>
          <w:rFonts w:cs="Arial"/>
          <w:color w:val="0D133D" w:themeColor="text1"/>
        </w:rPr>
      </w:pPr>
      <w:r w:rsidRPr="00A457FE">
        <w:rPr>
          <w:rFonts w:cs="Arial"/>
          <w:i/>
          <w:color w:val="0D133D" w:themeColor="text1"/>
        </w:rPr>
        <w:t>Personal data</w:t>
      </w:r>
      <w:r w:rsidRPr="00A457FE">
        <w:rPr>
          <w:rFonts w:cs="Arial"/>
          <w:color w:val="0D133D" w:themeColor="text1"/>
        </w:rPr>
        <w:t xml:space="preserve"> </w:t>
      </w:r>
      <w:r w:rsidRPr="00A457FE">
        <w:rPr>
          <w:rFonts w:cs="Arial"/>
          <w:i/>
          <w:color w:val="0D133D" w:themeColor="text1"/>
        </w:rPr>
        <w:t>breaches</w:t>
      </w:r>
      <w:r w:rsidRPr="00A457FE">
        <w:rPr>
          <w:rFonts w:cs="Arial"/>
          <w:color w:val="0D133D" w:themeColor="text1"/>
        </w:rPr>
        <w:t xml:space="preserve"> where the Company is the </w:t>
      </w:r>
      <w:r w:rsidRPr="00A457FE">
        <w:rPr>
          <w:rFonts w:cs="Arial"/>
          <w:i/>
          <w:color w:val="0D133D" w:themeColor="text1"/>
        </w:rPr>
        <w:t>data processor</w:t>
      </w:r>
    </w:p>
    <w:p w14:paraId="01F00EDE" w14:textId="77777777" w:rsidR="0090326F" w:rsidRPr="00A457FE" w:rsidRDefault="0090326F" w:rsidP="005458EC">
      <w:pPr>
        <w:pStyle w:val="ListParagraph"/>
        <w:numPr>
          <w:ilvl w:val="1"/>
          <w:numId w:val="21"/>
        </w:numPr>
        <w:ind w:left="851" w:hanging="284"/>
        <w:rPr>
          <w:rFonts w:cs="Arial"/>
          <w:color w:val="0D133D" w:themeColor="text1"/>
        </w:rPr>
      </w:pPr>
      <w:r w:rsidRPr="00A457FE">
        <w:rPr>
          <w:rFonts w:cs="Arial"/>
          <w:color w:val="0D133D" w:themeColor="text1"/>
        </w:rPr>
        <w:t xml:space="preserve">Communicating </w:t>
      </w:r>
      <w:r w:rsidRPr="00A457FE">
        <w:rPr>
          <w:rFonts w:cs="Arial"/>
          <w:i/>
          <w:color w:val="0D133D" w:themeColor="text1"/>
        </w:rPr>
        <w:t>personal data breaches</w:t>
      </w:r>
      <w:r w:rsidRPr="00A457FE">
        <w:rPr>
          <w:rFonts w:cs="Arial"/>
          <w:color w:val="0D133D" w:themeColor="text1"/>
        </w:rPr>
        <w:t xml:space="preserve"> to individuals</w:t>
      </w:r>
    </w:p>
    <w:p w14:paraId="7E601F10" w14:textId="77777777" w:rsidR="0090326F" w:rsidRPr="00A457FE" w:rsidRDefault="0090326F" w:rsidP="005D66A6">
      <w:pPr>
        <w:pStyle w:val="ListParagraph"/>
        <w:numPr>
          <w:ilvl w:val="0"/>
          <w:numId w:val="0"/>
        </w:numPr>
        <w:ind w:left="360"/>
        <w:rPr>
          <w:rFonts w:cs="Arial"/>
          <w:color w:val="0D133D" w:themeColor="text1"/>
        </w:rPr>
      </w:pPr>
      <w:r w:rsidRPr="00A457FE">
        <w:rPr>
          <w:rFonts w:cs="Arial"/>
          <w:color w:val="0D133D" w:themeColor="text1"/>
        </w:rPr>
        <w:t>Complaints</w:t>
      </w:r>
    </w:p>
    <w:p w14:paraId="6C035B30" w14:textId="77777777" w:rsidR="005D66A6" w:rsidRPr="00A457FE" w:rsidRDefault="005D66A6" w:rsidP="0090326F">
      <w:pPr>
        <w:jc w:val="both"/>
        <w:rPr>
          <w:rFonts w:ascii="Lato" w:hAnsi="Lato" w:cs="Arial"/>
          <w:color w:val="0D133D" w:themeColor="text1"/>
          <w:sz w:val="20"/>
          <w:szCs w:val="20"/>
        </w:rPr>
      </w:pPr>
    </w:p>
    <w:p w14:paraId="4894B6F4" w14:textId="50B933C1"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Appendix</w:t>
      </w:r>
    </w:p>
    <w:p w14:paraId="0C3B7826" w14:textId="3EC8B839"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Annex </w:t>
      </w:r>
      <w:r w:rsidR="000A5FB8">
        <w:rPr>
          <w:rFonts w:ascii="Lato" w:hAnsi="Lato" w:cs="Arial"/>
          <w:color w:val="0D133D" w:themeColor="text1"/>
          <w:sz w:val="20"/>
          <w:szCs w:val="20"/>
        </w:rPr>
        <w:t xml:space="preserve">A </w:t>
      </w:r>
      <w:r w:rsidRPr="00A457FE">
        <w:rPr>
          <w:rFonts w:ascii="Lato" w:hAnsi="Lato" w:cs="Arial"/>
          <w:color w:val="0D133D" w:themeColor="text1"/>
          <w:sz w:val="20"/>
          <w:szCs w:val="20"/>
        </w:rPr>
        <w:t>– legal bases for processing personal data</w:t>
      </w:r>
    </w:p>
    <w:p w14:paraId="607D048C" w14:textId="77777777" w:rsidR="0090326F" w:rsidRPr="00A457FE" w:rsidRDefault="0090326F" w:rsidP="0090326F">
      <w:pPr>
        <w:jc w:val="both"/>
        <w:rPr>
          <w:rFonts w:ascii="Lato" w:hAnsi="Lato" w:cs="Arial"/>
          <w:b/>
          <w:color w:val="0D133D" w:themeColor="text1"/>
          <w:sz w:val="20"/>
          <w:szCs w:val="20"/>
        </w:rPr>
      </w:pPr>
    </w:p>
    <w:p w14:paraId="37245849" w14:textId="77777777" w:rsidR="0090326F" w:rsidRPr="00A457FE" w:rsidRDefault="0090326F" w:rsidP="0090326F">
      <w:pPr>
        <w:jc w:val="both"/>
        <w:rPr>
          <w:rFonts w:ascii="Lato" w:hAnsi="Lato" w:cs="Arial"/>
          <w:b/>
          <w:color w:val="0D133D" w:themeColor="text1"/>
          <w:sz w:val="20"/>
          <w:szCs w:val="20"/>
        </w:rPr>
      </w:pPr>
    </w:p>
    <w:p w14:paraId="085BB1CE" w14:textId="77777777" w:rsidR="0090326F" w:rsidRPr="00A457FE" w:rsidRDefault="0090326F" w:rsidP="0090326F">
      <w:pPr>
        <w:rPr>
          <w:rFonts w:ascii="Lato" w:hAnsi="Lato" w:cs="Arial"/>
          <w:b/>
          <w:color w:val="002060"/>
          <w:sz w:val="20"/>
          <w:szCs w:val="20"/>
        </w:rPr>
      </w:pPr>
      <w:r w:rsidRPr="00A457FE">
        <w:rPr>
          <w:rFonts w:ascii="Lato" w:hAnsi="Lato" w:cs="Arial"/>
          <w:b/>
          <w:color w:val="002060"/>
          <w:sz w:val="20"/>
          <w:szCs w:val="20"/>
        </w:rPr>
        <w:br w:type="page"/>
      </w:r>
    </w:p>
    <w:p w14:paraId="78CD47D0" w14:textId="602CF437" w:rsidR="00154EEE" w:rsidRDefault="00154EEE" w:rsidP="00154EEE">
      <w:pPr>
        <w:pStyle w:val="IntroductionParagraph"/>
        <w:ind w:left="0"/>
      </w:pPr>
      <w:r>
        <w:lastRenderedPageBreak/>
        <w:t>Introduction</w:t>
      </w:r>
    </w:p>
    <w:p w14:paraId="40C0D1AD" w14:textId="03589809" w:rsidR="0090326F" w:rsidRPr="00A457FE" w:rsidRDefault="0090326F" w:rsidP="0090326F">
      <w:pPr>
        <w:jc w:val="both"/>
        <w:rPr>
          <w:rFonts w:ascii="Lato" w:hAnsi="Lato" w:cs="Arial"/>
          <w:sz w:val="20"/>
          <w:szCs w:val="20"/>
        </w:rPr>
      </w:pPr>
      <w:r w:rsidRPr="00A457FE">
        <w:rPr>
          <w:rFonts w:ascii="Lato" w:hAnsi="Lato" w:cs="Arial"/>
          <w:sz w:val="20"/>
          <w:szCs w:val="20"/>
        </w:rPr>
        <w:t xml:space="preserve">All organisations that process </w:t>
      </w:r>
      <w:r w:rsidRPr="00A457FE">
        <w:rPr>
          <w:rFonts w:ascii="Lato" w:hAnsi="Lato" w:cs="Arial"/>
          <w:i/>
          <w:sz w:val="20"/>
          <w:szCs w:val="20"/>
        </w:rPr>
        <w:t>personal data</w:t>
      </w:r>
      <w:r w:rsidRPr="00A457FE">
        <w:rPr>
          <w:rFonts w:ascii="Lato" w:hAnsi="Lato" w:cs="Arial"/>
          <w:sz w:val="20"/>
          <w:szCs w:val="20"/>
        </w:rPr>
        <w:t xml:space="preserve"> are required to comply with data protection legislation.  This includes </w:t>
      </w:r>
      <w:proofErr w:type="gramStart"/>
      <w:r w:rsidRPr="00A457FE">
        <w:rPr>
          <w:rFonts w:ascii="Lato" w:hAnsi="Lato" w:cs="Arial"/>
          <w:sz w:val="20"/>
          <w:szCs w:val="20"/>
        </w:rPr>
        <w:t>in particular the</w:t>
      </w:r>
      <w:proofErr w:type="gramEnd"/>
      <w:r w:rsidRPr="00A457FE">
        <w:rPr>
          <w:rFonts w:ascii="Lato" w:hAnsi="Lato" w:cs="Arial"/>
          <w:sz w:val="20"/>
          <w:szCs w:val="20"/>
        </w:rPr>
        <w:t xml:space="preserve"> Data Protection Act 2018 (or its successor) and the UK General Data Protection Regulation (together the ‘Data Protection Laws’). The Data Protection Laws give individuals (known as ‘data subjects’) certain rights over their </w:t>
      </w:r>
      <w:r w:rsidRPr="00A457FE">
        <w:rPr>
          <w:rFonts w:ascii="Lato" w:hAnsi="Lato" w:cs="Arial"/>
          <w:i/>
          <w:sz w:val="20"/>
          <w:szCs w:val="20"/>
        </w:rPr>
        <w:t>personal data</w:t>
      </w:r>
      <w:r w:rsidRPr="00A457FE">
        <w:rPr>
          <w:rFonts w:ascii="Lato" w:hAnsi="Lato" w:cs="Arial"/>
          <w:sz w:val="20"/>
          <w:szCs w:val="20"/>
        </w:rPr>
        <w:t xml:space="preserve"> while imposing certain obligations on the organisations that process their data. </w:t>
      </w:r>
    </w:p>
    <w:p w14:paraId="58C2AA96" w14:textId="1965664F" w:rsidR="0090326F" w:rsidRPr="00A457FE" w:rsidRDefault="0090326F" w:rsidP="0090326F">
      <w:pPr>
        <w:jc w:val="both"/>
        <w:rPr>
          <w:rFonts w:ascii="Lato" w:hAnsi="Lato" w:cs="Arial"/>
          <w:sz w:val="20"/>
          <w:szCs w:val="20"/>
        </w:rPr>
      </w:pPr>
      <w:r w:rsidRPr="00A457FE">
        <w:rPr>
          <w:rFonts w:ascii="Lato" w:hAnsi="Lato" w:cs="Arial"/>
          <w:sz w:val="20"/>
          <w:szCs w:val="20"/>
        </w:rPr>
        <w:t xml:space="preserve">As a recruitment business the Company collects and processes both </w:t>
      </w:r>
      <w:r w:rsidRPr="00A457FE">
        <w:rPr>
          <w:rFonts w:ascii="Lato" w:hAnsi="Lato" w:cs="Arial"/>
          <w:i/>
          <w:sz w:val="20"/>
          <w:szCs w:val="20"/>
        </w:rPr>
        <w:t>personal data</w:t>
      </w:r>
      <w:r w:rsidRPr="00A457FE">
        <w:rPr>
          <w:rFonts w:ascii="Lato" w:hAnsi="Lato" w:cs="Arial"/>
          <w:sz w:val="20"/>
          <w:szCs w:val="20"/>
        </w:rPr>
        <w:t xml:space="preserve"> and </w:t>
      </w:r>
      <w:r w:rsidRPr="00A457FE">
        <w:rPr>
          <w:rFonts w:ascii="Lato" w:hAnsi="Lato" w:cs="Arial"/>
          <w:i/>
          <w:sz w:val="20"/>
          <w:szCs w:val="20"/>
        </w:rPr>
        <w:t>special categories of personal data</w:t>
      </w:r>
      <w:r w:rsidRPr="00A457FE">
        <w:rPr>
          <w:rFonts w:ascii="Lato" w:hAnsi="Lato" w:cs="Arial"/>
          <w:sz w:val="20"/>
          <w:szCs w:val="20"/>
        </w:rPr>
        <w:t xml:space="preserve">.  In some </w:t>
      </w:r>
      <w:r w:rsidR="00CF42D8" w:rsidRPr="00A457FE">
        <w:rPr>
          <w:rFonts w:ascii="Lato" w:hAnsi="Lato" w:cs="Arial"/>
          <w:sz w:val="20"/>
          <w:szCs w:val="20"/>
        </w:rPr>
        <w:t>cases,</w:t>
      </w:r>
      <w:r w:rsidRPr="00A457FE">
        <w:rPr>
          <w:rFonts w:ascii="Lato" w:hAnsi="Lato" w:cs="Arial"/>
          <w:sz w:val="20"/>
          <w:szCs w:val="20"/>
        </w:rPr>
        <w:t xml:space="preserve"> it is required to do so to comply with other legislation.  It is also required to keep this data for different periods depending on the nature of the data.   </w:t>
      </w:r>
    </w:p>
    <w:p w14:paraId="734AB1DA" w14:textId="77777777" w:rsidR="0090326F" w:rsidRPr="00A457FE" w:rsidRDefault="0090326F" w:rsidP="0090326F">
      <w:pPr>
        <w:jc w:val="both"/>
        <w:rPr>
          <w:rFonts w:ascii="Lato" w:hAnsi="Lato" w:cs="Arial"/>
          <w:sz w:val="20"/>
          <w:szCs w:val="20"/>
        </w:rPr>
      </w:pPr>
      <w:r w:rsidRPr="00A457FE">
        <w:rPr>
          <w:rFonts w:ascii="Lato" w:hAnsi="Lato" w:cs="Arial"/>
          <w:sz w:val="20"/>
          <w:szCs w:val="20"/>
        </w:rPr>
        <w:t>This policy sets out how the Company implements the Data Protection Laws. It should be read in conjunction with the Data Protection Procedure.</w:t>
      </w:r>
    </w:p>
    <w:p w14:paraId="1395E119" w14:textId="77777777" w:rsidR="0090326F" w:rsidRPr="00A457FE" w:rsidRDefault="0090326F" w:rsidP="0090326F">
      <w:pPr>
        <w:jc w:val="both"/>
        <w:rPr>
          <w:rFonts w:ascii="Lato" w:hAnsi="Lato" w:cs="Arial"/>
          <w:b/>
          <w:color w:val="0D133D" w:themeColor="text1"/>
          <w:sz w:val="20"/>
          <w:szCs w:val="20"/>
        </w:rPr>
      </w:pPr>
    </w:p>
    <w:p w14:paraId="77E93AF2" w14:textId="77777777" w:rsidR="0090326F" w:rsidRPr="00A457FE" w:rsidRDefault="0090326F" w:rsidP="0090326F">
      <w:pPr>
        <w:jc w:val="both"/>
        <w:rPr>
          <w:rFonts w:ascii="Lato" w:hAnsi="Lato" w:cs="Arial"/>
          <w:b/>
          <w:color w:val="0D133D" w:themeColor="text1"/>
          <w:sz w:val="20"/>
          <w:szCs w:val="20"/>
        </w:rPr>
      </w:pPr>
    </w:p>
    <w:p w14:paraId="49873EF7" w14:textId="77777777" w:rsidR="0090326F" w:rsidRPr="00A457FE" w:rsidRDefault="0090326F" w:rsidP="0090326F">
      <w:pPr>
        <w:jc w:val="both"/>
        <w:rPr>
          <w:rFonts w:ascii="Lato" w:hAnsi="Lato" w:cs="Arial"/>
          <w:b/>
          <w:color w:val="0D133D" w:themeColor="text1"/>
          <w:sz w:val="20"/>
          <w:szCs w:val="20"/>
        </w:rPr>
        <w:sectPr w:rsidR="0090326F" w:rsidRPr="00A457FE" w:rsidSect="00110417">
          <w:headerReference w:type="default" r:id="rId11"/>
          <w:footerReference w:type="default" r:id="rId12"/>
          <w:pgSz w:w="11906" w:h="16838"/>
          <w:pgMar w:top="1440" w:right="1440" w:bottom="1440" w:left="1440" w:header="0" w:footer="0" w:gutter="0"/>
          <w:paperSrc w:first="265" w:other="265"/>
          <w:cols w:space="708"/>
          <w:docGrid w:linePitch="360"/>
        </w:sectPr>
      </w:pPr>
    </w:p>
    <w:p w14:paraId="648756AE" w14:textId="77777777" w:rsidR="0090326F" w:rsidRPr="00A457FE" w:rsidRDefault="0090326F" w:rsidP="0090326F">
      <w:pPr>
        <w:jc w:val="both"/>
        <w:rPr>
          <w:rFonts w:ascii="Lato" w:hAnsi="Lato" w:cs="Arial"/>
          <w:color w:val="0D133D" w:themeColor="text1"/>
          <w:sz w:val="20"/>
          <w:szCs w:val="20"/>
        </w:rPr>
      </w:pPr>
    </w:p>
    <w:p w14:paraId="37153FF5" w14:textId="77777777" w:rsidR="0090326F" w:rsidRPr="00154EEE" w:rsidRDefault="0090326F" w:rsidP="0090326F">
      <w:pPr>
        <w:jc w:val="both"/>
        <w:rPr>
          <w:rFonts w:ascii="Lato" w:hAnsi="Lato" w:cs="Arial"/>
          <w:sz w:val="20"/>
          <w:szCs w:val="20"/>
        </w:rPr>
      </w:pPr>
      <w:r w:rsidRPr="00154EEE">
        <w:rPr>
          <w:rFonts w:ascii="Lato" w:hAnsi="Lato" w:cs="Arial"/>
          <w:sz w:val="20"/>
          <w:szCs w:val="20"/>
        </w:rPr>
        <w:t>In this policy the following terms have the following meanings:</w:t>
      </w:r>
    </w:p>
    <w:p w14:paraId="231BA36E" w14:textId="33260001" w:rsidR="0090326F" w:rsidRPr="00154EEE" w:rsidRDefault="0090326F" w:rsidP="0090326F">
      <w:pPr>
        <w:jc w:val="both"/>
        <w:rPr>
          <w:rFonts w:ascii="Lato" w:hAnsi="Lato" w:cs="Arial"/>
          <w:sz w:val="20"/>
          <w:szCs w:val="20"/>
        </w:rPr>
      </w:pPr>
      <w:r w:rsidRPr="00154EEE">
        <w:rPr>
          <w:rFonts w:ascii="Lato" w:hAnsi="Lato" w:cs="Arial"/>
          <w:b/>
          <w:sz w:val="20"/>
          <w:szCs w:val="20"/>
        </w:rPr>
        <w:t>‘</w:t>
      </w:r>
      <w:r w:rsidRPr="00154EEE">
        <w:rPr>
          <w:rFonts w:ascii="Lato" w:hAnsi="Lato" w:cs="Arial"/>
          <w:b/>
          <w:i/>
          <w:sz w:val="20"/>
          <w:szCs w:val="20"/>
        </w:rPr>
        <w:t>consent</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any freely given, specific, informed and unambiguous indication of the data subject’s wishes by which he or she, by a statement or by a clear affirmative action, signifies agreement to the </w:t>
      </w:r>
      <w:r w:rsidRPr="00154EEE">
        <w:rPr>
          <w:rFonts w:ascii="Lato" w:hAnsi="Lato" w:cs="Arial"/>
          <w:i/>
          <w:sz w:val="20"/>
          <w:szCs w:val="20"/>
        </w:rPr>
        <w:t>processing</w:t>
      </w:r>
      <w:r w:rsidRPr="00154EEE">
        <w:rPr>
          <w:rFonts w:ascii="Lato" w:hAnsi="Lato" w:cs="Arial"/>
          <w:sz w:val="20"/>
          <w:szCs w:val="20"/>
        </w:rPr>
        <w:t xml:space="preserve"> of personal data relating to him or her;</w:t>
      </w:r>
    </w:p>
    <w:p w14:paraId="5EDB46EF" w14:textId="4DFDC976" w:rsidR="0090326F" w:rsidRPr="00154EEE" w:rsidRDefault="0090326F" w:rsidP="0090326F">
      <w:pPr>
        <w:jc w:val="both"/>
        <w:rPr>
          <w:rFonts w:ascii="Lato" w:hAnsi="Lato" w:cs="Arial"/>
          <w:sz w:val="20"/>
          <w:szCs w:val="20"/>
        </w:rPr>
      </w:pPr>
      <w:r w:rsidRPr="00154EEE">
        <w:rPr>
          <w:rFonts w:ascii="Lato" w:hAnsi="Lato" w:cs="Arial"/>
          <w:b/>
          <w:sz w:val="20"/>
          <w:szCs w:val="20"/>
        </w:rPr>
        <w:t>‘</w:t>
      </w:r>
      <w:proofErr w:type="gramStart"/>
      <w:r w:rsidRPr="00154EEE">
        <w:rPr>
          <w:rFonts w:ascii="Lato" w:hAnsi="Lato" w:cs="Arial"/>
          <w:b/>
          <w:i/>
          <w:sz w:val="20"/>
          <w:szCs w:val="20"/>
        </w:rPr>
        <w:t>data</w:t>
      </w:r>
      <w:proofErr w:type="gramEnd"/>
      <w:r w:rsidRPr="00154EEE">
        <w:rPr>
          <w:rFonts w:ascii="Lato" w:hAnsi="Lato" w:cs="Arial"/>
          <w:b/>
          <w:i/>
          <w:sz w:val="20"/>
          <w:szCs w:val="20"/>
        </w:rPr>
        <w:t xml:space="preserve"> controller</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the natural or legal person, public authority, agency or other body which, alone or jointly with others, determines the purposes and means of processing of personal data;</w:t>
      </w:r>
    </w:p>
    <w:p w14:paraId="508E0DE3" w14:textId="631B52C3" w:rsidR="0090326F" w:rsidRPr="00154EEE" w:rsidRDefault="0090326F" w:rsidP="0090326F">
      <w:pPr>
        <w:jc w:val="both"/>
        <w:rPr>
          <w:rFonts w:ascii="Lato" w:hAnsi="Lato" w:cs="Arial"/>
          <w:sz w:val="20"/>
          <w:szCs w:val="20"/>
        </w:rPr>
      </w:pPr>
      <w:r w:rsidRPr="00154EEE">
        <w:rPr>
          <w:rFonts w:ascii="Lato" w:hAnsi="Lato" w:cs="Arial"/>
          <w:b/>
          <w:sz w:val="20"/>
          <w:szCs w:val="20"/>
        </w:rPr>
        <w:t>‘</w:t>
      </w:r>
      <w:proofErr w:type="gramStart"/>
      <w:r w:rsidRPr="00154EEE">
        <w:rPr>
          <w:rFonts w:ascii="Lato" w:hAnsi="Lato" w:cs="Arial"/>
          <w:b/>
          <w:i/>
          <w:sz w:val="20"/>
          <w:szCs w:val="20"/>
        </w:rPr>
        <w:t>data</w:t>
      </w:r>
      <w:proofErr w:type="gramEnd"/>
      <w:r w:rsidRPr="00154EEE">
        <w:rPr>
          <w:rFonts w:ascii="Lato" w:hAnsi="Lato" w:cs="Arial"/>
          <w:b/>
          <w:i/>
          <w:sz w:val="20"/>
          <w:szCs w:val="20"/>
        </w:rPr>
        <w:t xml:space="preserve"> processor</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a natural or legal person, public authority, agency or other body which processes personal data on behalf of the controller;</w:t>
      </w:r>
    </w:p>
    <w:p w14:paraId="452B3ADE" w14:textId="60CF235C" w:rsidR="0090326F" w:rsidRPr="00154EEE" w:rsidRDefault="0090326F" w:rsidP="0090326F">
      <w:pPr>
        <w:jc w:val="both"/>
        <w:rPr>
          <w:rFonts w:ascii="Lato" w:hAnsi="Lato" w:cs="Arial"/>
          <w:sz w:val="20"/>
          <w:szCs w:val="20"/>
        </w:rPr>
      </w:pPr>
      <w:r w:rsidRPr="00154EEE">
        <w:rPr>
          <w:rFonts w:ascii="Lato" w:hAnsi="Lato" w:cs="Arial"/>
          <w:b/>
          <w:i/>
          <w:sz w:val="20"/>
          <w:szCs w:val="20"/>
        </w:rPr>
        <w:t>‘</w:t>
      </w:r>
      <w:proofErr w:type="gramStart"/>
      <w:r w:rsidRPr="00154EEE">
        <w:rPr>
          <w:rFonts w:ascii="Lato" w:hAnsi="Lato" w:cs="Arial"/>
          <w:b/>
          <w:i/>
          <w:sz w:val="20"/>
          <w:szCs w:val="20"/>
        </w:rPr>
        <w:t>data</w:t>
      </w:r>
      <w:proofErr w:type="gramEnd"/>
      <w:r w:rsidRPr="00154EEE">
        <w:rPr>
          <w:rFonts w:ascii="Lato" w:hAnsi="Lato" w:cs="Arial"/>
          <w:b/>
          <w:i/>
          <w:sz w:val="20"/>
          <w:szCs w:val="20"/>
        </w:rPr>
        <w:t xml:space="preserve"> subject’</w:t>
      </w:r>
      <w:r w:rsidRPr="00154EEE">
        <w:rPr>
          <w:rFonts w:ascii="Lato" w:hAnsi="Lato" w:cs="Arial"/>
          <w:b/>
          <w:iCs/>
          <w:sz w:val="20"/>
          <w:szCs w:val="20"/>
        </w:rPr>
        <w:t>†:</w:t>
      </w:r>
      <w:r w:rsidRPr="00154EEE">
        <w:rPr>
          <w:rFonts w:ascii="Lato" w:hAnsi="Lato" w:cs="Arial"/>
          <w:sz w:val="20"/>
          <w:szCs w:val="20"/>
        </w:rPr>
        <w:t xml:space="preserve"> means the identified or identifiable living individual to whom personal data;</w:t>
      </w:r>
    </w:p>
    <w:p w14:paraId="267E2267" w14:textId="77777777" w:rsidR="0090326F" w:rsidRPr="00154EEE" w:rsidRDefault="0090326F" w:rsidP="0090326F">
      <w:pPr>
        <w:pStyle w:val="BodyText"/>
      </w:pPr>
      <w:r w:rsidRPr="00154EEE">
        <w:rPr>
          <w:b/>
        </w:rPr>
        <w:t>‘</w:t>
      </w:r>
      <w:r w:rsidRPr="00154EEE">
        <w:rPr>
          <w:b/>
          <w:i/>
        </w:rPr>
        <w:t>personal data</w:t>
      </w:r>
      <w:r w:rsidRPr="00154EEE">
        <w:rPr>
          <w:b/>
        </w:rPr>
        <w:t>’</w:t>
      </w:r>
      <w:r w:rsidRPr="00154EEE">
        <w:t>*</w:t>
      </w:r>
      <w:r w:rsidRPr="00154EEE">
        <w:rPr>
          <w:b/>
        </w:rPr>
        <w:t>:</w:t>
      </w:r>
      <w:r w:rsidRPr="00154EEE">
        <w:t xml:space="preserve"> </w:t>
      </w:r>
      <w:r w:rsidRPr="00154EEE">
        <w:rPr>
          <w:rFonts w:cs="Helvetica"/>
          <w:iCs/>
          <w:shd w:val="clear" w:color="auto" w:fill="FFFFFF"/>
        </w:rPr>
        <w:t>means any information relating to an identified or identifiable natural persona (‘data subject’); an identifiable natural persona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4FFA9565" w14:textId="77777777" w:rsidR="0090326F" w:rsidRPr="00154EEE" w:rsidRDefault="0090326F" w:rsidP="0090326F">
      <w:pPr>
        <w:pStyle w:val="BodyText"/>
      </w:pPr>
    </w:p>
    <w:p w14:paraId="1381EFED" w14:textId="3269E80B" w:rsidR="0090326F" w:rsidRPr="00154EEE" w:rsidRDefault="0090326F" w:rsidP="00062B90">
      <w:pPr>
        <w:pStyle w:val="BodyText"/>
      </w:pPr>
      <w:r w:rsidRPr="00154EEE">
        <w:rPr>
          <w:b/>
        </w:rPr>
        <w:t>‘</w:t>
      </w:r>
      <w:proofErr w:type="gramStart"/>
      <w:r w:rsidRPr="00154EEE">
        <w:rPr>
          <w:b/>
          <w:i/>
        </w:rPr>
        <w:t>personal</w:t>
      </w:r>
      <w:proofErr w:type="gramEnd"/>
      <w:r w:rsidRPr="00154EEE">
        <w:rPr>
          <w:b/>
          <w:i/>
        </w:rPr>
        <w:t xml:space="preserve"> data breach</w:t>
      </w:r>
      <w:r w:rsidRPr="00154EEE">
        <w:rPr>
          <w:b/>
        </w:rPr>
        <w:t>’:</w:t>
      </w:r>
      <w:r w:rsidRPr="00154EEE">
        <w:t xml:space="preserve"> means a breach of security leading to the accidental or unlawful destruction, loss, alteration, unauthorised disclosure of, or access to, </w:t>
      </w:r>
      <w:r w:rsidRPr="00154EEE">
        <w:rPr>
          <w:i/>
        </w:rPr>
        <w:t xml:space="preserve">personal data </w:t>
      </w:r>
      <w:r w:rsidRPr="00154EEE">
        <w:rPr>
          <w:iCs/>
        </w:rPr>
        <w:t>transmitted, stored or otherwise processed</w:t>
      </w:r>
      <w:r w:rsidRPr="00154EEE">
        <w:t>;</w:t>
      </w:r>
    </w:p>
    <w:p w14:paraId="23F7B03C" w14:textId="77777777" w:rsidR="00062B90" w:rsidRPr="00154EEE" w:rsidRDefault="00062B90" w:rsidP="00062B90">
      <w:pPr>
        <w:pStyle w:val="BodyText"/>
      </w:pPr>
    </w:p>
    <w:p w14:paraId="32A78251" w14:textId="4C9EA30F" w:rsidR="0090326F" w:rsidRPr="00154EEE" w:rsidRDefault="0090326F" w:rsidP="0090326F">
      <w:pPr>
        <w:jc w:val="both"/>
        <w:rPr>
          <w:rFonts w:ascii="Lato" w:hAnsi="Lato" w:cs="Arial"/>
          <w:sz w:val="20"/>
          <w:szCs w:val="20"/>
        </w:rPr>
      </w:pPr>
      <w:r w:rsidRPr="00154EEE">
        <w:rPr>
          <w:rFonts w:ascii="Lato" w:hAnsi="Lato" w:cs="Arial"/>
          <w:b/>
          <w:sz w:val="20"/>
          <w:szCs w:val="20"/>
        </w:rPr>
        <w:t>‘</w:t>
      </w:r>
      <w:r w:rsidRPr="00154EEE">
        <w:rPr>
          <w:rFonts w:ascii="Lato" w:hAnsi="Lato" w:cs="Arial"/>
          <w:b/>
          <w:i/>
          <w:sz w:val="20"/>
          <w:szCs w:val="20"/>
        </w:rPr>
        <w:t>processing</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any operation or set of operations which is performed on </w:t>
      </w:r>
      <w:r w:rsidRPr="00154EEE">
        <w:rPr>
          <w:rFonts w:ascii="Lato" w:hAnsi="Lato" w:cs="Arial"/>
          <w:i/>
          <w:iCs/>
          <w:sz w:val="20"/>
          <w:szCs w:val="20"/>
        </w:rPr>
        <w:t>personal data</w:t>
      </w:r>
      <w:r w:rsidRPr="00154EEE">
        <w:rPr>
          <w:rFonts w:ascii="Lato" w:hAnsi="Lato" w:cs="Arial"/>
          <w:sz w:val="20"/>
          <w:szCs w:val="20"/>
        </w:rPr>
        <w:t xml:space="preserve"> or on sets of </w:t>
      </w:r>
      <w:r w:rsidRPr="00154EEE">
        <w:rPr>
          <w:rFonts w:ascii="Lato" w:hAnsi="Lato" w:cs="Arial"/>
          <w:i/>
          <w:iCs/>
          <w:sz w:val="20"/>
          <w:szCs w:val="20"/>
        </w:rPr>
        <w:t>personal data</w:t>
      </w:r>
      <w:r w:rsidRPr="00154EEE">
        <w:rPr>
          <w:rFonts w:ascii="Lato" w:hAnsi="Lato" w:cs="Arial"/>
          <w:sz w:val="20"/>
          <w:szCs w:val="20"/>
        </w:rPr>
        <w:t>, whether or not by automated means, such as collection, recording, organisation, structuring, storage, adaption or alteration, retrieval, consultation, use, disclosure by transmission, dissemination or otherwise making available, alignment or combination, restriction, erasure or destruction;</w:t>
      </w:r>
    </w:p>
    <w:p w14:paraId="17437CDC" w14:textId="6FA19BF8" w:rsidR="0090326F" w:rsidRPr="00154EEE" w:rsidRDefault="0090326F" w:rsidP="0090326F">
      <w:pPr>
        <w:rPr>
          <w:rFonts w:ascii="Lato" w:hAnsi="Lato" w:cs="Arial"/>
          <w:sz w:val="20"/>
          <w:szCs w:val="20"/>
        </w:rPr>
      </w:pPr>
      <w:r w:rsidRPr="00154EEE">
        <w:rPr>
          <w:rFonts w:ascii="Lato" w:hAnsi="Lato" w:cs="Arial"/>
          <w:b/>
          <w:sz w:val="20"/>
          <w:szCs w:val="20"/>
        </w:rPr>
        <w:t>‘</w:t>
      </w:r>
      <w:r w:rsidRPr="00154EEE">
        <w:rPr>
          <w:rFonts w:ascii="Lato" w:hAnsi="Lato" w:cs="Arial"/>
          <w:b/>
          <w:i/>
          <w:sz w:val="20"/>
          <w:szCs w:val="20"/>
        </w:rPr>
        <w:t>profiling</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any form of automated </w:t>
      </w:r>
      <w:r w:rsidRPr="00154EEE">
        <w:rPr>
          <w:rFonts w:ascii="Lato" w:hAnsi="Lato" w:cs="Arial"/>
          <w:i/>
          <w:sz w:val="20"/>
          <w:szCs w:val="20"/>
        </w:rPr>
        <w:t>processing</w:t>
      </w:r>
      <w:r w:rsidRPr="00154EEE">
        <w:rPr>
          <w:rFonts w:ascii="Lato" w:hAnsi="Lato" w:cs="Arial"/>
          <w:sz w:val="20"/>
          <w:szCs w:val="20"/>
        </w:rPr>
        <w:t xml:space="preserve"> of </w:t>
      </w:r>
      <w:r w:rsidRPr="00154EEE">
        <w:rPr>
          <w:rFonts w:ascii="Lato" w:hAnsi="Lato" w:cs="Arial"/>
          <w:i/>
          <w:sz w:val="20"/>
          <w:szCs w:val="20"/>
        </w:rPr>
        <w:t>personal data</w:t>
      </w:r>
      <w:r w:rsidRPr="00154EEE">
        <w:rPr>
          <w:rFonts w:ascii="Lato" w:hAnsi="Lato" w:cs="Arial"/>
          <w:sz w:val="20"/>
          <w:szCs w:val="20"/>
        </w:rPr>
        <w:t xml:space="preserve"> consisting of the use of </w:t>
      </w:r>
      <w:r w:rsidRPr="00154EEE">
        <w:rPr>
          <w:rFonts w:ascii="Lato" w:hAnsi="Lato" w:cs="Arial"/>
          <w:i/>
          <w:sz w:val="20"/>
          <w:szCs w:val="20"/>
        </w:rPr>
        <w:t>personal data</w:t>
      </w:r>
      <w:r w:rsidRPr="00154EEE">
        <w:rPr>
          <w:rFonts w:ascii="Lato" w:hAnsi="Lato" w:cs="Arial"/>
          <w:sz w:val="20"/>
          <w:szCs w:val="20"/>
        </w:rPr>
        <w:t xml:space="preserve"> to evaluate certain personal aspects relating to a natural person, </w:t>
      </w:r>
      <w:proofErr w:type="gramStart"/>
      <w:r w:rsidRPr="00154EEE">
        <w:rPr>
          <w:rFonts w:ascii="Lato" w:hAnsi="Lato" w:cs="Arial"/>
          <w:sz w:val="20"/>
          <w:szCs w:val="20"/>
        </w:rPr>
        <w:t>in particular to</w:t>
      </w:r>
      <w:proofErr w:type="gramEnd"/>
      <w:r w:rsidRPr="00154EEE">
        <w:rPr>
          <w:rFonts w:ascii="Lato" w:hAnsi="Lato" w:cs="Arial"/>
          <w:sz w:val="20"/>
          <w:szCs w:val="20"/>
        </w:rPr>
        <w:t xml:space="preserve"> analyse or predict aspects concerning that natural person’s performance at work, economic situation, health, personal preferences, interests, reliability, behaviour, location or movements;</w:t>
      </w:r>
    </w:p>
    <w:p w14:paraId="5FD3B0BD" w14:textId="53752EED" w:rsidR="0090326F" w:rsidRPr="00154EEE" w:rsidRDefault="0090326F" w:rsidP="00062B90">
      <w:pPr>
        <w:rPr>
          <w:rFonts w:ascii="Lato" w:hAnsi="Lato" w:cs="Arial"/>
          <w:sz w:val="20"/>
          <w:szCs w:val="20"/>
        </w:rPr>
      </w:pPr>
      <w:r w:rsidRPr="00154EEE">
        <w:rPr>
          <w:rFonts w:ascii="Lato" w:hAnsi="Lato" w:cs="Arial"/>
          <w:b/>
          <w:sz w:val="20"/>
          <w:szCs w:val="20"/>
        </w:rPr>
        <w:t>‘</w:t>
      </w:r>
      <w:r w:rsidRPr="00154EEE">
        <w:rPr>
          <w:rFonts w:ascii="Lato" w:hAnsi="Lato" w:cs="Arial"/>
          <w:b/>
          <w:i/>
          <w:sz w:val="20"/>
          <w:szCs w:val="20"/>
        </w:rPr>
        <w:t>pseudonymisation</w:t>
      </w:r>
      <w:r w:rsidRPr="00154EEE">
        <w:rPr>
          <w:rFonts w:ascii="Lato" w:hAnsi="Lato" w:cs="Arial"/>
          <w:b/>
          <w:sz w:val="20"/>
          <w:szCs w:val="20"/>
        </w:rPr>
        <w:t>’</w:t>
      </w:r>
      <w:r w:rsidRPr="00154EEE">
        <w:rPr>
          <w:rFonts w:ascii="Lato" w:hAnsi="Lato" w:cs="Arial"/>
          <w:b/>
          <w:bCs/>
          <w:sz w:val="20"/>
          <w:szCs w:val="20"/>
        </w:rPr>
        <w:t>:</w:t>
      </w:r>
      <w:r w:rsidRPr="00154EEE">
        <w:rPr>
          <w:rFonts w:ascii="Lato" w:hAnsi="Lato" w:cs="Arial"/>
          <w:sz w:val="20"/>
          <w:szCs w:val="20"/>
        </w:rPr>
        <w:t xml:space="preserve"> means the </w:t>
      </w:r>
      <w:r w:rsidRPr="00154EEE">
        <w:rPr>
          <w:rFonts w:ascii="Lato" w:hAnsi="Lato" w:cs="Arial"/>
          <w:i/>
          <w:sz w:val="20"/>
          <w:szCs w:val="20"/>
        </w:rPr>
        <w:t>processing</w:t>
      </w:r>
      <w:r w:rsidRPr="00154EEE">
        <w:rPr>
          <w:rFonts w:ascii="Lato" w:hAnsi="Lato" w:cs="Arial"/>
          <w:sz w:val="20"/>
          <w:szCs w:val="20"/>
        </w:rPr>
        <w:t xml:space="preserve"> of </w:t>
      </w:r>
      <w:r w:rsidRPr="00154EEE">
        <w:rPr>
          <w:rFonts w:ascii="Lato" w:hAnsi="Lato" w:cs="Arial"/>
          <w:i/>
          <w:sz w:val="20"/>
          <w:szCs w:val="20"/>
        </w:rPr>
        <w:t>personal data</w:t>
      </w:r>
      <w:r w:rsidRPr="00154EEE">
        <w:rPr>
          <w:rFonts w:ascii="Lato" w:hAnsi="Lato" w:cs="Arial"/>
          <w:sz w:val="20"/>
          <w:szCs w:val="20"/>
        </w:rPr>
        <w:t xml:space="preserve"> in such a manner that the </w:t>
      </w:r>
      <w:r w:rsidRPr="00154EEE">
        <w:rPr>
          <w:rFonts w:ascii="Lato" w:hAnsi="Lato" w:cs="Arial"/>
          <w:i/>
          <w:sz w:val="20"/>
          <w:szCs w:val="20"/>
        </w:rPr>
        <w:t>personal data</w:t>
      </w:r>
      <w:r w:rsidRPr="00154EEE">
        <w:rPr>
          <w:rFonts w:ascii="Lato" w:hAnsi="Lato" w:cs="Arial"/>
          <w:sz w:val="20"/>
          <w:szCs w:val="20"/>
        </w:rPr>
        <w:t xml:space="preserve"> can no longer be attributed to a specific data subject without the use of additional information, provided that such additional information is kept separately and is subject to technical and organisational measures to ensure that the </w:t>
      </w:r>
      <w:r w:rsidRPr="00154EEE">
        <w:rPr>
          <w:rFonts w:ascii="Lato" w:hAnsi="Lato" w:cs="Arial"/>
          <w:i/>
          <w:sz w:val="20"/>
          <w:szCs w:val="20"/>
        </w:rPr>
        <w:t>personal data</w:t>
      </w:r>
      <w:r w:rsidRPr="00154EEE">
        <w:rPr>
          <w:rFonts w:ascii="Lato" w:hAnsi="Lato" w:cs="Arial"/>
          <w:sz w:val="20"/>
          <w:szCs w:val="20"/>
        </w:rPr>
        <w:t xml:space="preserve"> are not attributed to an identified or identifiable natural person;</w:t>
      </w:r>
    </w:p>
    <w:p w14:paraId="6D491A95" w14:textId="7E980E36" w:rsidR="0090326F" w:rsidRPr="00154EEE" w:rsidRDefault="0090326F" w:rsidP="0090326F">
      <w:pPr>
        <w:jc w:val="both"/>
        <w:rPr>
          <w:rFonts w:ascii="Lato" w:hAnsi="Lato" w:cs="Arial"/>
          <w:sz w:val="20"/>
          <w:szCs w:val="20"/>
        </w:rPr>
      </w:pPr>
      <w:r w:rsidRPr="00154EEE">
        <w:rPr>
          <w:rFonts w:ascii="Lato" w:hAnsi="Lato" w:cs="Arial"/>
          <w:b/>
          <w:sz w:val="20"/>
          <w:szCs w:val="20"/>
        </w:rPr>
        <w:t>‘</w:t>
      </w:r>
      <w:r w:rsidRPr="00154EEE">
        <w:rPr>
          <w:rFonts w:ascii="Lato" w:hAnsi="Lato" w:cs="Arial"/>
          <w:b/>
          <w:i/>
          <w:sz w:val="20"/>
          <w:szCs w:val="20"/>
        </w:rPr>
        <w:t>special categories of personal data</w:t>
      </w:r>
      <w:r w:rsidRPr="00154EEE">
        <w:rPr>
          <w:rFonts w:ascii="Lato" w:hAnsi="Lato" w:cs="Arial"/>
          <w:b/>
          <w:sz w:val="20"/>
          <w:szCs w:val="20"/>
        </w:rPr>
        <w:t>’</w:t>
      </w:r>
      <w:r w:rsidRPr="00154EEE">
        <w:rPr>
          <w:rFonts w:ascii="Lato" w:hAnsi="Lato" w:cs="Arial"/>
          <w:sz w:val="20"/>
          <w:szCs w:val="20"/>
        </w:rPr>
        <w:t>*</w:t>
      </w:r>
      <w:r w:rsidRPr="00154EEE">
        <w:rPr>
          <w:rFonts w:ascii="Lato" w:hAnsi="Lato" w:cs="Arial"/>
          <w:b/>
          <w:bCs/>
          <w:sz w:val="20"/>
          <w:szCs w:val="20"/>
        </w:rPr>
        <w:t>:</w:t>
      </w:r>
      <w:r w:rsidRPr="00154EEE">
        <w:rPr>
          <w:rFonts w:ascii="Lato" w:hAnsi="Lato" w:cs="Arial"/>
          <w:sz w:val="20"/>
          <w:szCs w:val="20"/>
        </w:rPr>
        <w:t xml:space="preserve"> means the 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[See Note 1];</w:t>
      </w:r>
    </w:p>
    <w:p w14:paraId="288DAE81" w14:textId="72BA0AC5" w:rsidR="0090326F" w:rsidRPr="00154EEE" w:rsidRDefault="0090326F" w:rsidP="0090326F">
      <w:pPr>
        <w:jc w:val="both"/>
        <w:rPr>
          <w:rFonts w:ascii="Lato" w:hAnsi="Lato" w:cs="Arial"/>
          <w:bCs/>
          <w:sz w:val="20"/>
          <w:szCs w:val="20"/>
        </w:rPr>
      </w:pPr>
      <w:r w:rsidRPr="00154EEE">
        <w:rPr>
          <w:rFonts w:ascii="Lato" w:hAnsi="Lato" w:cs="Arial"/>
          <w:b/>
          <w:iCs/>
          <w:sz w:val="20"/>
          <w:szCs w:val="20"/>
        </w:rPr>
        <w:t>†</w:t>
      </w:r>
      <w:r w:rsidRPr="00154EEE">
        <w:rPr>
          <w:rFonts w:ascii="Lato" w:hAnsi="Lato" w:cs="Arial"/>
          <w:bCs/>
          <w:sz w:val="20"/>
          <w:szCs w:val="20"/>
        </w:rPr>
        <w:t xml:space="preserve"> For the purposes of this p</w:t>
      </w:r>
      <w:r w:rsidR="007A584D" w:rsidRPr="00154EEE">
        <w:rPr>
          <w:rFonts w:ascii="Lato" w:hAnsi="Lato" w:cs="Arial"/>
          <w:bCs/>
          <w:sz w:val="20"/>
          <w:szCs w:val="20"/>
        </w:rPr>
        <w:t>olicy</w:t>
      </w:r>
      <w:r w:rsidR="00750DEC">
        <w:rPr>
          <w:rFonts w:ascii="Lato" w:hAnsi="Lato" w:cs="Arial"/>
          <w:bCs/>
          <w:sz w:val="20"/>
          <w:szCs w:val="20"/>
        </w:rPr>
        <w:t xml:space="preserve"> </w:t>
      </w:r>
      <w:r w:rsidRPr="00154EEE">
        <w:rPr>
          <w:rFonts w:ascii="Lato" w:hAnsi="Lato" w:cs="Arial"/>
          <w:bCs/>
          <w:sz w:val="20"/>
          <w:szCs w:val="20"/>
        </w:rPr>
        <w:t>we have used the term ‘individual’ to mean ‘</w:t>
      </w:r>
      <w:r w:rsidRPr="00154EEE">
        <w:rPr>
          <w:rFonts w:ascii="Lato" w:hAnsi="Lato" w:cs="Arial"/>
          <w:bCs/>
          <w:i/>
          <w:iCs/>
          <w:sz w:val="20"/>
          <w:szCs w:val="20"/>
        </w:rPr>
        <w:t>data subject</w:t>
      </w:r>
      <w:r w:rsidRPr="00154EEE">
        <w:rPr>
          <w:rFonts w:ascii="Lato" w:hAnsi="Lato" w:cs="Arial"/>
          <w:bCs/>
          <w:sz w:val="20"/>
          <w:szCs w:val="20"/>
        </w:rPr>
        <w:t>’.</w:t>
      </w:r>
    </w:p>
    <w:p w14:paraId="2D6E4CAC" w14:textId="74B106A6" w:rsidR="0090326F" w:rsidRPr="00154EEE" w:rsidRDefault="0090326F" w:rsidP="0090326F">
      <w:pPr>
        <w:jc w:val="both"/>
        <w:rPr>
          <w:rFonts w:ascii="Lato" w:hAnsi="Lato" w:cs="Arial"/>
          <w:sz w:val="20"/>
          <w:szCs w:val="20"/>
        </w:rPr>
      </w:pPr>
      <w:r w:rsidRPr="00154EEE">
        <w:rPr>
          <w:rFonts w:ascii="Lato" w:hAnsi="Lato" w:cs="Arial"/>
          <w:sz w:val="20"/>
          <w:szCs w:val="20"/>
        </w:rPr>
        <w:t>* For the purposes of this policy we use the term ‘</w:t>
      </w:r>
      <w:r w:rsidRPr="00154EEE">
        <w:rPr>
          <w:rFonts w:ascii="Lato" w:hAnsi="Lato" w:cs="Arial"/>
          <w:i/>
          <w:sz w:val="20"/>
          <w:szCs w:val="20"/>
        </w:rPr>
        <w:t>personal data</w:t>
      </w:r>
      <w:r w:rsidRPr="00154EEE">
        <w:rPr>
          <w:rFonts w:ascii="Lato" w:hAnsi="Lato" w:cs="Arial"/>
          <w:sz w:val="20"/>
          <w:szCs w:val="20"/>
        </w:rPr>
        <w:t>’ to include ‘</w:t>
      </w:r>
      <w:r w:rsidRPr="00154EEE">
        <w:rPr>
          <w:rFonts w:ascii="Lato" w:hAnsi="Lato" w:cs="Arial"/>
          <w:i/>
          <w:sz w:val="20"/>
          <w:szCs w:val="20"/>
        </w:rPr>
        <w:t>special categories of personal data</w:t>
      </w:r>
      <w:r w:rsidRPr="00154EEE">
        <w:rPr>
          <w:rFonts w:ascii="Lato" w:hAnsi="Lato" w:cs="Arial"/>
          <w:sz w:val="20"/>
          <w:szCs w:val="20"/>
        </w:rPr>
        <w:t xml:space="preserve">’ except where we specifically need to refer to </w:t>
      </w:r>
      <w:r w:rsidRPr="00154EEE">
        <w:rPr>
          <w:rFonts w:ascii="Lato" w:hAnsi="Lato" w:cs="Arial"/>
          <w:i/>
          <w:sz w:val="20"/>
          <w:szCs w:val="20"/>
        </w:rPr>
        <w:t>special categories of personal data</w:t>
      </w:r>
      <w:r w:rsidRPr="00154EEE">
        <w:rPr>
          <w:rFonts w:ascii="Lato" w:hAnsi="Lato" w:cs="Arial"/>
          <w:sz w:val="20"/>
          <w:szCs w:val="20"/>
        </w:rPr>
        <w:t xml:space="preserve">. </w:t>
      </w:r>
    </w:p>
    <w:p w14:paraId="7B803607" w14:textId="77777777" w:rsidR="0090326F" w:rsidRPr="00A457FE" w:rsidRDefault="0090326F" w:rsidP="0090326F">
      <w:pPr>
        <w:jc w:val="both"/>
        <w:rPr>
          <w:rFonts w:ascii="Lato" w:hAnsi="Lato" w:cs="Arial"/>
          <w:color w:val="0D133D" w:themeColor="text1"/>
          <w:sz w:val="20"/>
          <w:szCs w:val="20"/>
        </w:rPr>
      </w:pPr>
    </w:p>
    <w:p w14:paraId="00A598B1" w14:textId="77777777" w:rsidR="0090326F" w:rsidRPr="00154EEE" w:rsidRDefault="0090326F" w:rsidP="0090326F">
      <w:pPr>
        <w:jc w:val="both"/>
        <w:rPr>
          <w:rFonts w:ascii="Lato" w:hAnsi="Lato" w:cs="Arial"/>
          <w:b/>
          <w:sz w:val="20"/>
          <w:szCs w:val="20"/>
        </w:rPr>
        <w:sectPr w:rsidR="0090326F" w:rsidRPr="00154EEE" w:rsidSect="00110417">
          <w:headerReference w:type="default" r:id="rId13"/>
          <w:pgSz w:w="11906" w:h="16838"/>
          <w:pgMar w:top="1440" w:right="1440" w:bottom="1440" w:left="1440" w:header="0" w:footer="0" w:gutter="0"/>
          <w:paperSrc w:first="265" w:other="265"/>
          <w:cols w:space="708"/>
          <w:docGrid w:linePitch="360"/>
        </w:sectPr>
      </w:pPr>
      <w:proofErr w:type="gramStart"/>
      <w:r w:rsidRPr="00154EEE">
        <w:rPr>
          <w:rFonts w:ascii="Lato" w:hAnsi="Lato" w:cs="Arial"/>
          <w:b/>
          <w:sz w:val="20"/>
          <w:szCs w:val="20"/>
        </w:rPr>
        <w:t>All of</w:t>
      </w:r>
      <w:proofErr w:type="gramEnd"/>
      <w:r w:rsidRPr="00154EEE">
        <w:rPr>
          <w:rFonts w:ascii="Lato" w:hAnsi="Lato" w:cs="Arial"/>
          <w:b/>
          <w:sz w:val="20"/>
          <w:szCs w:val="20"/>
        </w:rPr>
        <w:t xml:space="preserve"> these definitions are italicised throughout this policy to remind the reader that they are defined terms. </w:t>
      </w:r>
    </w:p>
    <w:p w14:paraId="6BDF7260" w14:textId="77777777" w:rsidR="0090326F" w:rsidRPr="00A457FE" w:rsidRDefault="0090326F" w:rsidP="0090326F">
      <w:pPr>
        <w:jc w:val="both"/>
        <w:rPr>
          <w:rFonts w:ascii="Lato" w:hAnsi="Lato" w:cs="Arial"/>
          <w:b/>
          <w:color w:val="0D133D" w:themeColor="text1"/>
          <w:sz w:val="20"/>
          <w:szCs w:val="20"/>
        </w:rPr>
      </w:pPr>
    </w:p>
    <w:p w14:paraId="7633AFEE" w14:textId="4E0C7EC0"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processes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in relation to its own staff, work-seekers and individual client contacts and is a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for the purposes of the Data Protection Laws. The Company has registered with the </w:t>
      </w:r>
      <w:proofErr w:type="gramStart"/>
      <w:r w:rsidRPr="00A457FE">
        <w:rPr>
          <w:rFonts w:ascii="Lato" w:hAnsi="Lato" w:cs="Arial"/>
          <w:color w:val="0D133D" w:themeColor="text1"/>
          <w:sz w:val="20"/>
          <w:szCs w:val="20"/>
        </w:rPr>
        <w:t>ICO</w:t>
      </w:r>
      <w:proofErr w:type="gramEnd"/>
      <w:r w:rsidRPr="00A457FE">
        <w:rPr>
          <w:rFonts w:ascii="Lato" w:hAnsi="Lato" w:cs="Arial"/>
          <w:color w:val="0D133D" w:themeColor="text1"/>
          <w:sz w:val="20"/>
          <w:szCs w:val="20"/>
        </w:rPr>
        <w:t xml:space="preserve"> and its registration number is </w:t>
      </w:r>
      <w:r w:rsidR="00B4775C" w:rsidRPr="009725D2">
        <w:rPr>
          <w:rFonts w:ascii="Lato" w:hAnsi="Lato" w:cs="Verdana"/>
          <w:color w:val="032855"/>
          <w:sz w:val="20"/>
          <w:szCs w:val="20"/>
        </w:rPr>
        <w:t>ZB326941</w:t>
      </w:r>
      <w:r w:rsidR="009725D2" w:rsidRPr="009725D2">
        <w:rPr>
          <w:rFonts w:ascii="Lato" w:hAnsi="Lato" w:cs="Arial"/>
          <w:color w:val="0D133D" w:themeColor="text1"/>
          <w:sz w:val="20"/>
          <w:szCs w:val="20"/>
        </w:rPr>
        <w:t>.</w:t>
      </w:r>
    </w:p>
    <w:p w14:paraId="39901A45"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may hold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on individuals for the following purposes:</w:t>
      </w:r>
    </w:p>
    <w:p w14:paraId="5C692E9A" w14:textId="77777777" w:rsidR="0090326F" w:rsidRPr="00A457FE" w:rsidRDefault="0090326F" w:rsidP="005458EC">
      <w:pPr>
        <w:numPr>
          <w:ilvl w:val="0"/>
          <w:numId w:val="7"/>
        </w:numPr>
        <w:tabs>
          <w:tab w:val="num" w:pos="720"/>
        </w:tabs>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Staff administration;</w:t>
      </w:r>
    </w:p>
    <w:p w14:paraId="4A2DB4F1" w14:textId="1B15F60B" w:rsidR="0090326F" w:rsidRPr="00A457FE" w:rsidRDefault="0090326F" w:rsidP="005458EC">
      <w:pPr>
        <w:numPr>
          <w:ilvl w:val="0"/>
          <w:numId w:val="7"/>
        </w:numPr>
        <w:tabs>
          <w:tab w:val="num" w:pos="720"/>
        </w:tabs>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Advertising, marketing and public relations</w:t>
      </w:r>
    </w:p>
    <w:p w14:paraId="56836A13" w14:textId="77777777" w:rsidR="0090326F" w:rsidRPr="00A457FE" w:rsidRDefault="0090326F" w:rsidP="005458EC">
      <w:pPr>
        <w:numPr>
          <w:ilvl w:val="0"/>
          <w:numId w:val="7"/>
        </w:numPr>
        <w:tabs>
          <w:tab w:val="num" w:pos="720"/>
        </w:tabs>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Accounts and records;</w:t>
      </w:r>
    </w:p>
    <w:p w14:paraId="0A8943A8" w14:textId="5CF24BDB" w:rsidR="0090326F" w:rsidRPr="00A457FE" w:rsidRDefault="0090326F" w:rsidP="005458EC">
      <w:pPr>
        <w:numPr>
          <w:ilvl w:val="0"/>
          <w:numId w:val="7"/>
        </w:numPr>
        <w:tabs>
          <w:tab w:val="num" w:pos="720"/>
        </w:tabs>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 xml:space="preserve">Administration and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of work-seekers’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for the purposes of providing work-finding services, including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using software solution providers and </w:t>
      </w:r>
      <w:proofErr w:type="gramStart"/>
      <w:r w:rsidRPr="00A457FE">
        <w:rPr>
          <w:rFonts w:ascii="Lato" w:hAnsi="Lato" w:cs="Arial"/>
          <w:color w:val="0D133D" w:themeColor="text1"/>
          <w:sz w:val="20"/>
          <w:szCs w:val="20"/>
        </w:rPr>
        <w:t>back office</w:t>
      </w:r>
      <w:proofErr w:type="gramEnd"/>
      <w:r w:rsidRPr="00A457FE">
        <w:rPr>
          <w:rFonts w:ascii="Lato" w:hAnsi="Lato" w:cs="Arial"/>
          <w:color w:val="0D133D" w:themeColor="text1"/>
          <w:sz w:val="20"/>
          <w:szCs w:val="20"/>
        </w:rPr>
        <w:t xml:space="preserve"> support</w:t>
      </w:r>
    </w:p>
    <w:p w14:paraId="57BFD16D" w14:textId="77777777" w:rsidR="00FB7DF7" w:rsidRDefault="0090326F" w:rsidP="00FB7DF7">
      <w:pPr>
        <w:numPr>
          <w:ilvl w:val="0"/>
          <w:numId w:val="7"/>
        </w:numPr>
        <w:tabs>
          <w:tab w:val="num" w:pos="720"/>
        </w:tabs>
        <w:spacing w:after="0" w:line="240" w:lineRule="auto"/>
        <w:jc w:val="both"/>
        <w:rPr>
          <w:b/>
          <w:bCs/>
        </w:rPr>
      </w:pPr>
      <w:r w:rsidRPr="00A457FE">
        <w:rPr>
          <w:rFonts w:ascii="Lato" w:hAnsi="Lato" w:cs="Arial"/>
          <w:color w:val="0D133D" w:themeColor="text1"/>
          <w:sz w:val="20"/>
          <w:szCs w:val="20"/>
        </w:rPr>
        <w:t xml:space="preserve">Administration and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of clients’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for the purposes of supplying/introducing work-seekers </w:t>
      </w:r>
    </w:p>
    <w:p w14:paraId="3D06D5EF" w14:textId="77777777" w:rsidR="00FB7DF7" w:rsidRDefault="00FB7DF7" w:rsidP="00FB7DF7">
      <w:pPr>
        <w:spacing w:after="0" w:line="240" w:lineRule="auto"/>
        <w:jc w:val="both"/>
        <w:rPr>
          <w:b/>
          <w:bCs/>
        </w:rPr>
      </w:pPr>
    </w:p>
    <w:p w14:paraId="5C583A3E" w14:textId="74D225F3" w:rsidR="0090326F" w:rsidRPr="00FB7DF7" w:rsidRDefault="0090326F" w:rsidP="00FB7DF7">
      <w:pPr>
        <w:spacing w:after="0" w:line="240" w:lineRule="auto"/>
        <w:jc w:val="both"/>
        <w:rPr>
          <w:b/>
          <w:bCs/>
        </w:rPr>
      </w:pPr>
      <w:r w:rsidRPr="00FB7DF7">
        <w:rPr>
          <w:b/>
          <w:bCs/>
        </w:rPr>
        <w:t xml:space="preserve">The data protection principles  </w:t>
      </w:r>
    </w:p>
    <w:p w14:paraId="3FBF5349" w14:textId="77777777" w:rsidR="0090326F" w:rsidRPr="00A457FE" w:rsidRDefault="0090326F" w:rsidP="0090326F">
      <w:pPr>
        <w:jc w:val="both"/>
        <w:rPr>
          <w:rFonts w:ascii="Lato" w:hAnsi="Lato" w:cs="Arial"/>
          <w:color w:val="0D133D" w:themeColor="text1"/>
          <w:sz w:val="20"/>
          <w:szCs w:val="20"/>
        </w:rPr>
      </w:pPr>
    </w:p>
    <w:p w14:paraId="29EAED8A" w14:textId="77777777" w:rsidR="0090326F" w:rsidRPr="00A457FE" w:rsidDel="00B07247" w:rsidRDefault="0090326F" w:rsidP="0090326F">
      <w:pPr>
        <w:jc w:val="both"/>
        <w:rPr>
          <w:rFonts w:ascii="Lato" w:hAnsi="Lato" w:cs="Arial"/>
          <w:color w:val="0D133D" w:themeColor="text1"/>
          <w:sz w:val="20"/>
          <w:szCs w:val="20"/>
        </w:rPr>
      </w:pPr>
      <w:r w:rsidRPr="00A457FE" w:rsidDel="00B07247">
        <w:rPr>
          <w:rFonts w:ascii="Lato" w:hAnsi="Lato" w:cs="Arial"/>
          <w:color w:val="0D133D" w:themeColor="text1"/>
          <w:sz w:val="20"/>
          <w:szCs w:val="20"/>
        </w:rPr>
        <w:t xml:space="preserve">The Data Protection Laws require the Company acting as either </w:t>
      </w:r>
      <w:r w:rsidRPr="00A457FE" w:rsidDel="00B07247">
        <w:rPr>
          <w:rFonts w:ascii="Lato" w:hAnsi="Lato" w:cs="Arial"/>
          <w:i/>
          <w:color w:val="0D133D" w:themeColor="text1"/>
          <w:sz w:val="20"/>
          <w:szCs w:val="20"/>
        </w:rPr>
        <w:t>data controller</w:t>
      </w:r>
      <w:r w:rsidRPr="00A457FE" w:rsidDel="00B07247">
        <w:rPr>
          <w:rFonts w:ascii="Lato" w:hAnsi="Lato" w:cs="Arial"/>
          <w:color w:val="0D133D" w:themeColor="text1"/>
          <w:sz w:val="20"/>
          <w:szCs w:val="20"/>
        </w:rPr>
        <w:t xml:space="preserve"> or </w:t>
      </w:r>
      <w:r w:rsidRPr="00A457FE" w:rsidDel="00B07247">
        <w:rPr>
          <w:rFonts w:ascii="Lato" w:hAnsi="Lato" w:cs="Arial"/>
          <w:i/>
          <w:color w:val="0D133D" w:themeColor="text1"/>
          <w:sz w:val="20"/>
          <w:szCs w:val="20"/>
        </w:rPr>
        <w:t>data processor</w:t>
      </w:r>
      <w:r w:rsidRPr="00A457FE" w:rsidDel="00B07247">
        <w:rPr>
          <w:rFonts w:ascii="Lato" w:hAnsi="Lato" w:cs="Arial"/>
          <w:color w:val="0D133D" w:themeColor="text1"/>
          <w:sz w:val="20"/>
          <w:szCs w:val="20"/>
        </w:rPr>
        <w:t xml:space="preserve"> to process data in accordance with the principles of data protection. These require that </w:t>
      </w:r>
      <w:r w:rsidRPr="00A457FE" w:rsidDel="00B07247">
        <w:rPr>
          <w:rFonts w:ascii="Lato" w:hAnsi="Lato" w:cs="Arial"/>
          <w:i/>
          <w:color w:val="0D133D" w:themeColor="text1"/>
          <w:sz w:val="20"/>
          <w:szCs w:val="20"/>
        </w:rPr>
        <w:t>personal data</w:t>
      </w:r>
      <w:r w:rsidRPr="00A457FE" w:rsidDel="00B07247">
        <w:rPr>
          <w:rFonts w:ascii="Lato" w:hAnsi="Lato" w:cs="Arial"/>
          <w:color w:val="0D133D" w:themeColor="text1"/>
          <w:sz w:val="20"/>
          <w:szCs w:val="20"/>
        </w:rPr>
        <w:t xml:space="preserve"> is: </w:t>
      </w:r>
    </w:p>
    <w:p w14:paraId="1B19E1B0" w14:textId="77777777"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Processed lawfully, fairly and in a transparent manner;</w:t>
      </w:r>
    </w:p>
    <w:p w14:paraId="4AF3D80E" w14:textId="77777777"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Collected for specified, explicit and legitimate purposes and not further processed in a manner that is incompatible with those purposes;</w:t>
      </w:r>
    </w:p>
    <w:p w14:paraId="07B476FE" w14:textId="77777777"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Adequate, relevant and limited to what is necessary in relation to the purposes for which they are processed;</w:t>
      </w:r>
    </w:p>
    <w:p w14:paraId="3145A2F3" w14:textId="47186BF5"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 xml:space="preserve">Accurate and, where necessary, kept up to date; every reasonable step must be taken to ensure that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that </w:t>
      </w:r>
      <w:proofErr w:type="gramStart"/>
      <w:r w:rsidR="00137EDC">
        <w:rPr>
          <w:rFonts w:ascii="Lato" w:hAnsi="Lato" w:cs="Arial"/>
          <w:color w:val="0D133D" w:themeColor="text1"/>
          <w:sz w:val="20"/>
          <w:szCs w:val="20"/>
        </w:rPr>
        <w:t xml:space="preserve">is </w:t>
      </w:r>
      <w:r w:rsidRPr="00A457FE">
        <w:rPr>
          <w:rFonts w:ascii="Lato" w:hAnsi="Lato" w:cs="Arial"/>
          <w:color w:val="0D133D" w:themeColor="text1"/>
          <w:sz w:val="20"/>
          <w:szCs w:val="20"/>
        </w:rPr>
        <w:t xml:space="preserve"> inaccurate</w:t>
      </w:r>
      <w:proofErr w:type="gramEnd"/>
      <w:r w:rsidRPr="00A457FE">
        <w:rPr>
          <w:rFonts w:ascii="Lato" w:hAnsi="Lato" w:cs="Arial"/>
          <w:color w:val="0D133D" w:themeColor="text1"/>
          <w:sz w:val="20"/>
          <w:szCs w:val="20"/>
        </w:rPr>
        <w:t xml:space="preserve">, having regard to the purposes for </w:t>
      </w:r>
      <w:proofErr w:type="gramStart"/>
      <w:r w:rsidRPr="00A457FE">
        <w:rPr>
          <w:rFonts w:ascii="Lato" w:hAnsi="Lato" w:cs="Arial"/>
          <w:color w:val="0D133D" w:themeColor="text1"/>
          <w:sz w:val="20"/>
          <w:szCs w:val="20"/>
        </w:rPr>
        <w:t>which</w:t>
      </w:r>
      <w:r w:rsidR="00137EDC">
        <w:rPr>
          <w:rFonts w:ascii="Lato" w:hAnsi="Lato" w:cs="Arial"/>
          <w:color w:val="0D133D" w:themeColor="text1"/>
          <w:sz w:val="20"/>
          <w:szCs w:val="20"/>
        </w:rPr>
        <w:t xml:space="preserve"> </w:t>
      </w:r>
      <w:r w:rsidRPr="00A457FE">
        <w:rPr>
          <w:rFonts w:ascii="Lato" w:hAnsi="Lato" w:cs="Arial"/>
          <w:color w:val="0D133D" w:themeColor="text1"/>
          <w:sz w:val="20"/>
          <w:szCs w:val="20"/>
        </w:rPr>
        <w:t xml:space="preserve"> </w:t>
      </w:r>
      <w:r w:rsidR="00137EDC">
        <w:rPr>
          <w:rFonts w:ascii="Lato" w:hAnsi="Lato" w:cs="Arial"/>
          <w:color w:val="0D133D" w:themeColor="text1"/>
          <w:sz w:val="20"/>
          <w:szCs w:val="20"/>
        </w:rPr>
        <w:t>it</w:t>
      </w:r>
      <w:proofErr w:type="gramEnd"/>
      <w:r w:rsidR="00137EDC">
        <w:rPr>
          <w:rFonts w:ascii="Lato" w:hAnsi="Lato" w:cs="Arial"/>
          <w:color w:val="0D133D" w:themeColor="text1"/>
          <w:sz w:val="20"/>
          <w:szCs w:val="20"/>
        </w:rPr>
        <w:t xml:space="preserve"> </w:t>
      </w:r>
      <w:r w:rsidR="00154EEE">
        <w:rPr>
          <w:rFonts w:ascii="Lato" w:hAnsi="Lato" w:cs="Arial"/>
          <w:color w:val="0D133D" w:themeColor="text1"/>
          <w:sz w:val="20"/>
          <w:szCs w:val="20"/>
        </w:rPr>
        <w:t>is</w:t>
      </w:r>
      <w:r w:rsidRPr="00A457FE">
        <w:rPr>
          <w:rFonts w:ascii="Lato" w:hAnsi="Lato" w:cs="Arial"/>
          <w:color w:val="0D133D" w:themeColor="text1"/>
          <w:sz w:val="20"/>
          <w:szCs w:val="20"/>
        </w:rPr>
        <w:t xml:space="preserve"> processed, </w:t>
      </w:r>
      <w:r w:rsidR="00137EDC">
        <w:rPr>
          <w:rFonts w:ascii="Lato" w:hAnsi="Lato" w:cs="Arial"/>
          <w:color w:val="0D133D" w:themeColor="text1"/>
          <w:sz w:val="20"/>
          <w:szCs w:val="20"/>
        </w:rPr>
        <w:t>is</w:t>
      </w:r>
      <w:r w:rsidRPr="00A457FE">
        <w:rPr>
          <w:rFonts w:ascii="Lato" w:hAnsi="Lato" w:cs="Arial"/>
          <w:color w:val="0D133D" w:themeColor="text1"/>
          <w:sz w:val="20"/>
          <w:szCs w:val="20"/>
        </w:rPr>
        <w:t xml:space="preserve"> erased or rectified without delay;</w:t>
      </w:r>
    </w:p>
    <w:p w14:paraId="5789125A" w14:textId="53EB5261"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 xml:space="preserve">Kept for no longer than is necessary for the purposes for which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r w:rsidR="00137EDC">
        <w:rPr>
          <w:rFonts w:ascii="Lato" w:hAnsi="Lato" w:cs="Arial"/>
          <w:color w:val="0D133D" w:themeColor="text1"/>
          <w:sz w:val="20"/>
          <w:szCs w:val="20"/>
        </w:rPr>
        <w:t>is</w:t>
      </w:r>
      <w:r w:rsidRPr="00A457FE">
        <w:rPr>
          <w:rFonts w:ascii="Lato" w:hAnsi="Lato" w:cs="Arial"/>
          <w:color w:val="0D133D" w:themeColor="text1"/>
          <w:sz w:val="20"/>
          <w:szCs w:val="20"/>
        </w:rPr>
        <w:t xml:space="preserve"> processed;</w:t>
      </w:r>
    </w:p>
    <w:p w14:paraId="4091EAE0" w14:textId="77777777" w:rsidR="0090326F" w:rsidRPr="00A457FE" w:rsidRDefault="0090326F" w:rsidP="005458EC">
      <w:pPr>
        <w:numPr>
          <w:ilvl w:val="0"/>
          <w:numId w:val="8"/>
        </w:numPr>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 xml:space="preserve">Processed in a manner that ensures appropriate security of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including protection against unauthorised or unlawful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and against accidental loss, destruction or damage, using appropriate technical or organisational measures; and </w:t>
      </w:r>
    </w:p>
    <w:p w14:paraId="604F125A" w14:textId="3C5103A1" w:rsidR="0090326F" w:rsidRPr="00A457FE" w:rsidRDefault="0090326F" w:rsidP="005458EC">
      <w:pPr>
        <w:numPr>
          <w:ilvl w:val="0"/>
          <w:numId w:val="8"/>
        </w:numPr>
        <w:tabs>
          <w:tab w:val="num" w:pos="720"/>
        </w:tabs>
        <w:spacing w:after="0" w:line="240" w:lineRule="auto"/>
        <w:jc w:val="both"/>
        <w:rPr>
          <w:rFonts w:ascii="Lato" w:hAnsi="Lato" w:cs="Arial"/>
          <w:color w:val="0D133D" w:themeColor="text1"/>
          <w:sz w:val="20"/>
          <w:szCs w:val="20"/>
        </w:rPr>
      </w:pPr>
      <w:r w:rsidRPr="00A457FE">
        <w:rPr>
          <w:rFonts w:ascii="Lato" w:hAnsi="Lato" w:cs="Arial"/>
          <w:color w:val="0D133D" w:themeColor="text1"/>
          <w:sz w:val="20"/>
          <w:szCs w:val="20"/>
        </w:rPr>
        <w:t xml:space="preserve">The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shall be responsible for, and be able to demonstrate, compliance with the data protection principles.</w:t>
      </w:r>
    </w:p>
    <w:p w14:paraId="547FE242" w14:textId="2845F180" w:rsidR="0090326F" w:rsidRPr="00154EEE" w:rsidRDefault="0090326F" w:rsidP="005458EC">
      <w:pPr>
        <w:pStyle w:val="Heading3"/>
        <w:numPr>
          <w:ilvl w:val="0"/>
          <w:numId w:val="25"/>
        </w:numPr>
        <w:rPr>
          <w:b/>
          <w:bCs/>
        </w:rPr>
      </w:pPr>
      <w:r w:rsidRPr="00154EEE">
        <w:rPr>
          <w:b/>
          <w:bCs/>
        </w:rPr>
        <w:t>Legal bases for processing</w:t>
      </w:r>
    </w:p>
    <w:p w14:paraId="4742A219" w14:textId="77777777" w:rsidR="00062B90" w:rsidRPr="00A457FE" w:rsidRDefault="00062B90" w:rsidP="0090326F">
      <w:pPr>
        <w:jc w:val="both"/>
        <w:rPr>
          <w:rFonts w:ascii="Lato" w:hAnsi="Lato" w:cs="Arial"/>
          <w:color w:val="0D133D" w:themeColor="text1"/>
          <w:sz w:val="20"/>
          <w:szCs w:val="20"/>
        </w:rPr>
      </w:pPr>
    </w:p>
    <w:p w14:paraId="328B80ED" w14:textId="57CA39B5"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will only process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where it has a legal basis for doing so (see Annex A). Where the Company does not have a legal reason for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any processing will be a breach of the Data Protection Laws.</w:t>
      </w:r>
    </w:p>
    <w:p w14:paraId="67F172AF" w14:textId="228AF713"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will review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it holds </w:t>
      </w:r>
      <w:proofErr w:type="gramStart"/>
      <w:r w:rsidRPr="00A457FE">
        <w:rPr>
          <w:rFonts w:ascii="Lato" w:hAnsi="Lato" w:cs="Arial"/>
          <w:color w:val="0D133D" w:themeColor="text1"/>
          <w:sz w:val="20"/>
          <w:szCs w:val="20"/>
        </w:rPr>
        <w:t>on</w:t>
      </w:r>
      <w:proofErr w:type="gramEnd"/>
      <w:r w:rsidRPr="00A457FE">
        <w:rPr>
          <w:rFonts w:ascii="Lato" w:hAnsi="Lato" w:cs="Arial"/>
          <w:color w:val="0D133D" w:themeColor="text1"/>
          <w:sz w:val="20"/>
          <w:szCs w:val="20"/>
        </w:rPr>
        <w:t xml:space="preserve"> a regular basis to ensure it is being lawfully </w:t>
      </w:r>
      <w:proofErr w:type="gramStart"/>
      <w:r w:rsidRPr="00A457FE">
        <w:rPr>
          <w:rFonts w:ascii="Lato" w:hAnsi="Lato" w:cs="Arial"/>
          <w:color w:val="0D133D" w:themeColor="text1"/>
          <w:sz w:val="20"/>
          <w:szCs w:val="20"/>
        </w:rPr>
        <w:t>processed</w:t>
      </w:r>
      <w:proofErr w:type="gramEnd"/>
      <w:r w:rsidRPr="00A457FE">
        <w:rPr>
          <w:rFonts w:ascii="Lato" w:hAnsi="Lato" w:cs="Arial"/>
          <w:color w:val="0D133D" w:themeColor="text1"/>
          <w:sz w:val="20"/>
          <w:szCs w:val="20"/>
        </w:rPr>
        <w:t xml:space="preserve"> and it is accurate, relevant and up to date. Those people listed in </w:t>
      </w:r>
      <w:r w:rsidR="00154EEE">
        <w:rPr>
          <w:rFonts w:ascii="Lato" w:hAnsi="Lato" w:cs="Arial"/>
          <w:color w:val="0D133D" w:themeColor="text1"/>
          <w:sz w:val="20"/>
          <w:szCs w:val="20"/>
        </w:rPr>
        <w:t>page 12</w:t>
      </w:r>
      <w:r w:rsidRPr="00A457FE">
        <w:rPr>
          <w:rFonts w:ascii="Lato" w:hAnsi="Lato" w:cs="Arial"/>
          <w:color w:val="0D133D" w:themeColor="text1"/>
          <w:sz w:val="20"/>
          <w:szCs w:val="20"/>
        </w:rPr>
        <w:t xml:space="preserve"> shall be responsible for doing this.</w:t>
      </w:r>
    </w:p>
    <w:p w14:paraId="32A068E0" w14:textId="72B28458"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Before transferring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any third party (such as past, current or prospective employers, suppliers, customers and clients, intermediaries such as umbrella companies, persons making an enquiry or complaint and any other third party (such as software solutions providers and </w:t>
      </w:r>
      <w:r w:rsidR="00EF6820" w:rsidRPr="00A457FE">
        <w:rPr>
          <w:rFonts w:ascii="Lato" w:hAnsi="Lato" w:cs="Arial"/>
          <w:color w:val="0D133D" w:themeColor="text1"/>
          <w:sz w:val="20"/>
          <w:szCs w:val="20"/>
        </w:rPr>
        <w:t>back-office</w:t>
      </w:r>
      <w:r w:rsidRPr="00A457FE">
        <w:rPr>
          <w:rFonts w:ascii="Lato" w:hAnsi="Lato" w:cs="Arial"/>
          <w:color w:val="0D133D" w:themeColor="text1"/>
          <w:sz w:val="20"/>
          <w:szCs w:val="20"/>
        </w:rPr>
        <w:t xml:space="preserve"> support)), the Company will establish that it has a lawful reason for making the transfer.</w:t>
      </w:r>
    </w:p>
    <w:p w14:paraId="20315579" w14:textId="1FA8D54E" w:rsidR="00EF6820" w:rsidRPr="00A457FE" w:rsidRDefault="00EF6820" w:rsidP="0090326F">
      <w:pPr>
        <w:jc w:val="both"/>
        <w:rPr>
          <w:rFonts w:ascii="Lato" w:hAnsi="Lato" w:cs="Arial"/>
          <w:color w:val="0D133D" w:themeColor="text1"/>
          <w:sz w:val="20"/>
          <w:szCs w:val="20"/>
        </w:rPr>
      </w:pPr>
    </w:p>
    <w:p w14:paraId="2B0BDCB7" w14:textId="77777777" w:rsidR="00EF6820" w:rsidRPr="00A457FE" w:rsidRDefault="00EF6820" w:rsidP="0090326F">
      <w:pPr>
        <w:jc w:val="both"/>
        <w:rPr>
          <w:rFonts w:ascii="Lato" w:hAnsi="Lato" w:cs="Arial"/>
          <w:color w:val="0D133D" w:themeColor="text1"/>
          <w:sz w:val="20"/>
          <w:szCs w:val="20"/>
        </w:rPr>
      </w:pPr>
    </w:p>
    <w:p w14:paraId="76617730" w14:textId="2120A249" w:rsidR="00062B90" w:rsidRPr="00A457FE" w:rsidRDefault="0090326F" w:rsidP="005458EC">
      <w:pPr>
        <w:pStyle w:val="Heading3"/>
        <w:numPr>
          <w:ilvl w:val="0"/>
          <w:numId w:val="25"/>
        </w:numPr>
        <w:rPr>
          <w:sz w:val="20"/>
          <w:szCs w:val="20"/>
        </w:rPr>
      </w:pPr>
      <w:r w:rsidRPr="00A457FE">
        <w:rPr>
          <w:sz w:val="20"/>
          <w:szCs w:val="20"/>
        </w:rPr>
        <w:t>Privacy by design and by default</w:t>
      </w:r>
    </w:p>
    <w:p w14:paraId="7BFE8CD4" w14:textId="77777777" w:rsidR="00062B90" w:rsidRPr="00A457FE" w:rsidRDefault="00062B90" w:rsidP="00062B90">
      <w:pPr>
        <w:pStyle w:val="BodyText"/>
      </w:pPr>
    </w:p>
    <w:p w14:paraId="42C1F073" w14:textId="6EC7F1CD"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lastRenderedPageBreak/>
        <w:t xml:space="preserve">The Company has implemented measures and procedures that adequately protect the privacy of individuals and ensures that data protection is integral to all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activities. This includes implementing measures such as:</w:t>
      </w:r>
    </w:p>
    <w:p w14:paraId="25323FD9" w14:textId="77777777" w:rsidR="0090326F" w:rsidRPr="00A457FE" w:rsidRDefault="0090326F" w:rsidP="005458EC">
      <w:pPr>
        <w:pStyle w:val="ListParagraph"/>
        <w:numPr>
          <w:ilvl w:val="0"/>
          <w:numId w:val="14"/>
        </w:numPr>
        <w:rPr>
          <w:rFonts w:cs="Arial"/>
          <w:color w:val="0D133D" w:themeColor="text1"/>
        </w:rPr>
      </w:pPr>
      <w:r w:rsidRPr="00A457FE">
        <w:rPr>
          <w:rFonts w:cs="Arial"/>
          <w:color w:val="0D133D" w:themeColor="text1"/>
        </w:rPr>
        <w:t xml:space="preserve">data minimisation (i.e. not keeping data for longer than is necessary); </w:t>
      </w:r>
    </w:p>
    <w:p w14:paraId="13C83A08" w14:textId="77777777" w:rsidR="0090326F" w:rsidRPr="00A457FE" w:rsidRDefault="0090326F" w:rsidP="005458EC">
      <w:pPr>
        <w:pStyle w:val="ListParagraph"/>
        <w:numPr>
          <w:ilvl w:val="0"/>
          <w:numId w:val="14"/>
        </w:numPr>
        <w:rPr>
          <w:rFonts w:cs="Arial"/>
          <w:color w:val="0D133D" w:themeColor="text1"/>
        </w:rPr>
      </w:pPr>
      <w:r w:rsidRPr="00A457FE">
        <w:rPr>
          <w:rFonts w:cs="Arial"/>
          <w:i/>
          <w:color w:val="0D133D" w:themeColor="text1"/>
        </w:rPr>
        <w:t>pseudonymisation</w:t>
      </w:r>
      <w:r w:rsidRPr="00A457FE">
        <w:rPr>
          <w:rFonts w:cs="Arial"/>
          <w:color w:val="0D133D" w:themeColor="text1"/>
        </w:rPr>
        <w:t xml:space="preserve">; </w:t>
      </w:r>
    </w:p>
    <w:p w14:paraId="60A8507B" w14:textId="04801B0A" w:rsidR="0090326F" w:rsidRDefault="0090326F" w:rsidP="00FB7DF7">
      <w:pPr>
        <w:pStyle w:val="ListParagraph"/>
        <w:numPr>
          <w:ilvl w:val="0"/>
          <w:numId w:val="14"/>
        </w:numPr>
        <w:rPr>
          <w:rFonts w:cs="Arial"/>
          <w:color w:val="0D133D" w:themeColor="text1"/>
        </w:rPr>
      </w:pPr>
      <w:r w:rsidRPr="00A457FE">
        <w:rPr>
          <w:rFonts w:cs="Arial"/>
          <w:color w:val="0D133D" w:themeColor="text1"/>
        </w:rPr>
        <w:t xml:space="preserve">anonymisation </w:t>
      </w:r>
    </w:p>
    <w:p w14:paraId="4E8BC41B" w14:textId="77777777" w:rsidR="00FB7DF7" w:rsidRPr="00A457FE" w:rsidRDefault="00FB7DF7" w:rsidP="00FB7DF7">
      <w:pPr>
        <w:pStyle w:val="ListParagraph"/>
        <w:numPr>
          <w:ilvl w:val="0"/>
          <w:numId w:val="0"/>
        </w:numPr>
        <w:ind w:left="720"/>
        <w:rPr>
          <w:rFonts w:cs="Arial"/>
          <w:color w:val="0D133D" w:themeColor="text1"/>
        </w:rPr>
      </w:pPr>
    </w:p>
    <w:p w14:paraId="342468C8" w14:textId="1572DDF7" w:rsidR="0090326F" w:rsidRPr="00A457FE" w:rsidRDefault="0090326F" w:rsidP="0090326F">
      <w:pPr>
        <w:jc w:val="both"/>
        <w:rPr>
          <w:rFonts w:ascii="Lato" w:hAnsi="Lato" w:cs="Arial"/>
          <w:color w:val="0D133D" w:themeColor="text1"/>
          <w:sz w:val="20"/>
          <w:szCs w:val="20"/>
        </w:rPr>
      </w:pPr>
      <w:r w:rsidRPr="00750DEC">
        <w:rPr>
          <w:rFonts w:ascii="Lato" w:hAnsi="Lato" w:cs="Arial"/>
          <w:color w:val="0D133D" w:themeColor="text1"/>
          <w:sz w:val="20"/>
          <w:szCs w:val="20"/>
        </w:rPr>
        <w:t>For further information please refer to the Company’s Information Security Policy.</w:t>
      </w:r>
      <w:r w:rsidRPr="00A457FE">
        <w:rPr>
          <w:rFonts w:ascii="Lato" w:hAnsi="Lato" w:cs="Arial"/>
          <w:color w:val="0D133D" w:themeColor="text1"/>
          <w:sz w:val="20"/>
          <w:szCs w:val="20"/>
        </w:rPr>
        <w:t xml:space="preserve"> </w:t>
      </w:r>
    </w:p>
    <w:p w14:paraId="73D4A249" w14:textId="77777777" w:rsidR="0090326F" w:rsidRPr="00A457FE" w:rsidRDefault="0090326F" w:rsidP="0090326F">
      <w:pPr>
        <w:jc w:val="both"/>
        <w:rPr>
          <w:rFonts w:ascii="Lato" w:hAnsi="Lato" w:cs="Arial"/>
          <w:color w:val="0D133D" w:themeColor="text1"/>
          <w:sz w:val="20"/>
          <w:szCs w:val="20"/>
        </w:rPr>
      </w:pPr>
    </w:p>
    <w:p w14:paraId="3F62BE5C" w14:textId="77777777" w:rsidR="0090326F" w:rsidRPr="00A457FE" w:rsidRDefault="0090326F" w:rsidP="005458EC">
      <w:pPr>
        <w:pStyle w:val="ListParagraph"/>
        <w:numPr>
          <w:ilvl w:val="0"/>
          <w:numId w:val="13"/>
        </w:numPr>
        <w:rPr>
          <w:rFonts w:cs="Arial"/>
          <w:b/>
          <w:color w:val="002060"/>
        </w:rPr>
        <w:sectPr w:rsidR="0090326F" w:rsidRPr="00A457FE" w:rsidSect="00110417">
          <w:headerReference w:type="default" r:id="rId14"/>
          <w:pgSz w:w="11906" w:h="16838"/>
          <w:pgMar w:top="1440" w:right="1440" w:bottom="1440" w:left="1440" w:header="0" w:footer="0" w:gutter="0"/>
          <w:paperSrc w:first="265" w:other="265"/>
          <w:cols w:space="708"/>
          <w:docGrid w:linePitch="360"/>
        </w:sectPr>
      </w:pPr>
    </w:p>
    <w:p w14:paraId="4A2DA25E"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lastRenderedPageBreak/>
        <w:t xml:space="preserve">The Company shall provide any information relating to data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to an individual in a concise, transparent, intelligible and easily accessible form, using clear and plain language. The information shall be provided in writing, or by other means, including, where appropriate, by electronic means. The Company may provide this information orally if requested to do so by the individual.</w:t>
      </w:r>
    </w:p>
    <w:p w14:paraId="4053DB8A" w14:textId="7A61DE49" w:rsidR="0090326F" w:rsidRPr="00A457FE" w:rsidRDefault="00941C3D" w:rsidP="00941C3D">
      <w:pPr>
        <w:pStyle w:val="Heading3"/>
        <w:numPr>
          <w:ilvl w:val="0"/>
          <w:numId w:val="0"/>
        </w:numPr>
        <w:ind w:firstLine="720"/>
        <w:rPr>
          <w:sz w:val="20"/>
          <w:szCs w:val="20"/>
        </w:rPr>
      </w:pPr>
      <w:r w:rsidRPr="00A457FE">
        <w:rPr>
          <w:sz w:val="20"/>
          <w:szCs w:val="20"/>
        </w:rPr>
        <w:t xml:space="preserve">1. </w:t>
      </w:r>
      <w:r w:rsidR="0090326F" w:rsidRPr="00A457FE">
        <w:rPr>
          <w:sz w:val="20"/>
          <w:szCs w:val="20"/>
        </w:rPr>
        <w:t>Privacy notices</w:t>
      </w:r>
    </w:p>
    <w:p w14:paraId="179985A4" w14:textId="77777777" w:rsidR="00941C3D" w:rsidRPr="00A457FE" w:rsidRDefault="00941C3D" w:rsidP="00941C3D">
      <w:pPr>
        <w:pStyle w:val="BodyText"/>
      </w:pPr>
    </w:p>
    <w:p w14:paraId="3EC80D73" w14:textId="042661DF"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Company collects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from the individual, the Company will give the individual a privacy notice at the time when it first obtains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w:t>
      </w:r>
    </w:p>
    <w:p w14:paraId="1C2BD174" w14:textId="67B2A49B"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Company collects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other than from the individual directly, it will give the individual a privacy notice within a reasonable period after obtaining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or at the time it contacts the individual, but at the latest within one month. If the Company intends to disclose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a third party, then the privacy notice will be issued when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are first disclosed (if not issued sooner). </w:t>
      </w:r>
    </w:p>
    <w:p w14:paraId="52C77A5D" w14:textId="4836CC15"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Company intends to further process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for a purpose other than that for which the data was initially collected, the Company will give the individual information on that other purpose and any relevant further information before it does the further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w:t>
      </w:r>
    </w:p>
    <w:p w14:paraId="49AE1E06" w14:textId="59DFB75D" w:rsidR="0090326F" w:rsidRPr="00A457FE" w:rsidRDefault="003365DC" w:rsidP="003365DC">
      <w:pPr>
        <w:pStyle w:val="Heading3"/>
        <w:numPr>
          <w:ilvl w:val="0"/>
          <w:numId w:val="0"/>
        </w:numPr>
        <w:ind w:firstLine="720"/>
        <w:rPr>
          <w:sz w:val="20"/>
          <w:szCs w:val="20"/>
        </w:rPr>
      </w:pPr>
      <w:r w:rsidRPr="00A457FE">
        <w:rPr>
          <w:sz w:val="20"/>
          <w:szCs w:val="20"/>
        </w:rPr>
        <w:t xml:space="preserve">2. </w:t>
      </w:r>
      <w:r w:rsidR="0090326F" w:rsidRPr="00A457FE">
        <w:rPr>
          <w:sz w:val="20"/>
          <w:szCs w:val="20"/>
        </w:rPr>
        <w:t>Subject access requests</w:t>
      </w:r>
    </w:p>
    <w:p w14:paraId="768A570E" w14:textId="77777777" w:rsidR="001410F9" w:rsidRPr="00A457FE" w:rsidRDefault="001410F9" w:rsidP="001410F9">
      <w:pPr>
        <w:pStyle w:val="BodyText"/>
      </w:pPr>
    </w:p>
    <w:p w14:paraId="3F1A9A00" w14:textId="7A6DA4C8"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is entitled to access their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on request from the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w:t>
      </w:r>
    </w:p>
    <w:p w14:paraId="7A92CC36" w14:textId="59D9F107" w:rsidR="0090326F" w:rsidRPr="00A457FE" w:rsidRDefault="001410F9" w:rsidP="001410F9">
      <w:pPr>
        <w:pStyle w:val="Heading3"/>
        <w:numPr>
          <w:ilvl w:val="0"/>
          <w:numId w:val="0"/>
        </w:numPr>
        <w:ind w:firstLine="720"/>
        <w:rPr>
          <w:sz w:val="20"/>
          <w:szCs w:val="20"/>
        </w:rPr>
      </w:pPr>
      <w:r w:rsidRPr="00A457FE">
        <w:rPr>
          <w:sz w:val="20"/>
          <w:szCs w:val="20"/>
        </w:rPr>
        <w:t xml:space="preserve">3. </w:t>
      </w:r>
      <w:r w:rsidR="0090326F" w:rsidRPr="00A457FE">
        <w:rPr>
          <w:sz w:val="20"/>
          <w:szCs w:val="20"/>
        </w:rPr>
        <w:t>Rectification</w:t>
      </w:r>
    </w:p>
    <w:p w14:paraId="190085F8" w14:textId="77777777" w:rsidR="001410F9" w:rsidRPr="00A457FE" w:rsidRDefault="001410F9" w:rsidP="001410F9">
      <w:pPr>
        <w:pStyle w:val="BodyText"/>
      </w:pPr>
    </w:p>
    <w:p w14:paraId="635D6535" w14:textId="1107BECE"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or another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at the individual’s request, has the right to ask the Company to rectify any inaccurate or incomplete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concerning an individual. </w:t>
      </w:r>
    </w:p>
    <w:p w14:paraId="5FFDB8D4" w14:textId="00CA206D"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If the Company has given the personal data to any third parties, it will tell those third parties that it has received a request to rectify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unless this proves impossible or involves disproportionate effort. If asked to, the Company must also inform the individual about these recipients. Those third parties should also rectify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they hold - however the Company will not be </w:t>
      </w:r>
      <w:proofErr w:type="gramStart"/>
      <w:r w:rsidRPr="00A457FE">
        <w:rPr>
          <w:rFonts w:ascii="Lato" w:hAnsi="Lato" w:cs="Arial"/>
          <w:color w:val="0D133D" w:themeColor="text1"/>
          <w:sz w:val="20"/>
          <w:szCs w:val="20"/>
        </w:rPr>
        <w:t>in a position</w:t>
      </w:r>
      <w:proofErr w:type="gramEnd"/>
      <w:r w:rsidRPr="00A457FE">
        <w:rPr>
          <w:rFonts w:ascii="Lato" w:hAnsi="Lato" w:cs="Arial"/>
          <w:color w:val="0D133D" w:themeColor="text1"/>
          <w:sz w:val="20"/>
          <w:szCs w:val="20"/>
        </w:rPr>
        <w:t xml:space="preserve"> to audit those third parties to ensure that the rectification has occurred.</w:t>
      </w:r>
    </w:p>
    <w:p w14:paraId="23A897AD" w14:textId="61D00C23" w:rsidR="0090326F" w:rsidRPr="00A457FE" w:rsidRDefault="00B4331A" w:rsidP="00B4331A">
      <w:pPr>
        <w:pStyle w:val="Heading3"/>
        <w:numPr>
          <w:ilvl w:val="0"/>
          <w:numId w:val="0"/>
        </w:numPr>
        <w:ind w:firstLine="720"/>
        <w:rPr>
          <w:sz w:val="20"/>
          <w:szCs w:val="20"/>
        </w:rPr>
      </w:pPr>
      <w:r w:rsidRPr="00A457FE">
        <w:rPr>
          <w:sz w:val="20"/>
          <w:szCs w:val="20"/>
        </w:rPr>
        <w:t xml:space="preserve">4. </w:t>
      </w:r>
      <w:r w:rsidR="0090326F" w:rsidRPr="00A457FE">
        <w:rPr>
          <w:sz w:val="20"/>
          <w:szCs w:val="20"/>
        </w:rPr>
        <w:t>Erasure</w:t>
      </w:r>
    </w:p>
    <w:p w14:paraId="056E8557" w14:textId="77777777" w:rsidR="00B4331A" w:rsidRPr="00A457FE" w:rsidRDefault="00B4331A" w:rsidP="00B4331A">
      <w:pPr>
        <w:pStyle w:val="BodyText"/>
      </w:pPr>
    </w:p>
    <w:p w14:paraId="15CF8897"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or another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at the individual’s request, has the right to ask the Company to erase an individual’s </w:t>
      </w:r>
      <w:r w:rsidRPr="00A457FE">
        <w:rPr>
          <w:rFonts w:ascii="Lato" w:hAnsi="Lato" w:cs="Arial"/>
          <w:i/>
          <w:color w:val="0D133D" w:themeColor="text1"/>
          <w:sz w:val="20"/>
          <w:szCs w:val="20"/>
        </w:rPr>
        <w:t xml:space="preserve">personal data.  </w:t>
      </w:r>
    </w:p>
    <w:p w14:paraId="0464DEB1"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If the Company receives a request to erase it will ask the individual if s/he wants his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be removed entirely or whether s/he is happy for his or her details to be kept on a list of individuals who do not want to be contacted in the future (for a specified period or otherwise). The Company cannot keep a record of individuals whose data it has erased so the individual may be contacted again by the Company should the Company come into possession of the individual’s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proofErr w:type="gramStart"/>
      <w:r w:rsidRPr="00A457FE">
        <w:rPr>
          <w:rFonts w:ascii="Lato" w:hAnsi="Lato" w:cs="Arial"/>
          <w:color w:val="0D133D" w:themeColor="text1"/>
          <w:sz w:val="20"/>
          <w:szCs w:val="20"/>
        </w:rPr>
        <w:t>at a later date</w:t>
      </w:r>
      <w:proofErr w:type="gramEnd"/>
      <w:r w:rsidRPr="00A457FE">
        <w:rPr>
          <w:rFonts w:ascii="Lato" w:hAnsi="Lato" w:cs="Arial"/>
          <w:color w:val="0D133D" w:themeColor="text1"/>
          <w:sz w:val="20"/>
          <w:szCs w:val="20"/>
        </w:rPr>
        <w:t>.</w:t>
      </w:r>
    </w:p>
    <w:p w14:paraId="5A6B4AC5"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If the Company has made the data public, it shall take reasonable steps to inform other </w:t>
      </w:r>
      <w:r w:rsidRPr="00A457FE">
        <w:rPr>
          <w:rFonts w:ascii="Lato" w:hAnsi="Lato" w:cs="Arial"/>
          <w:i/>
          <w:color w:val="0D133D" w:themeColor="text1"/>
          <w:sz w:val="20"/>
          <w:szCs w:val="20"/>
        </w:rPr>
        <w:t xml:space="preserve">data controllers </w:t>
      </w:r>
      <w:r w:rsidRPr="00A457FE">
        <w:rPr>
          <w:rFonts w:ascii="Lato" w:hAnsi="Lato" w:cs="Arial"/>
          <w:color w:val="0D133D" w:themeColor="text1"/>
          <w:sz w:val="20"/>
          <w:szCs w:val="20"/>
        </w:rPr>
        <w:t>and</w:t>
      </w:r>
      <w:r w:rsidRPr="00A457FE">
        <w:rPr>
          <w:rFonts w:ascii="Lato" w:hAnsi="Lato" w:cs="Arial"/>
          <w:i/>
          <w:color w:val="0D133D" w:themeColor="text1"/>
          <w:sz w:val="20"/>
          <w:szCs w:val="20"/>
        </w:rPr>
        <w:t xml:space="preserve"> data</w:t>
      </w:r>
      <w:r w:rsidRPr="00A457FE">
        <w:rPr>
          <w:rFonts w:ascii="Lato" w:hAnsi="Lato" w:cs="Arial"/>
          <w:color w:val="0D133D" w:themeColor="text1"/>
          <w:sz w:val="20"/>
          <w:szCs w:val="20"/>
        </w:rPr>
        <w:t xml:space="preserve"> </w:t>
      </w:r>
      <w:r w:rsidRPr="00A457FE">
        <w:rPr>
          <w:rFonts w:ascii="Lato" w:hAnsi="Lato" w:cs="Arial"/>
          <w:i/>
          <w:color w:val="0D133D" w:themeColor="text1"/>
          <w:sz w:val="20"/>
          <w:szCs w:val="20"/>
        </w:rPr>
        <w:t>processors processing</w:t>
      </w:r>
      <w:r w:rsidRPr="00A457FE">
        <w:rPr>
          <w:rFonts w:ascii="Lato" w:hAnsi="Lato" w:cs="Arial"/>
          <w:color w:val="0D133D" w:themeColor="text1"/>
          <w:sz w:val="20"/>
          <w:szCs w:val="20"/>
        </w:rPr>
        <w:t xml:space="preserve">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erase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proofErr w:type="gramStart"/>
      <w:r w:rsidRPr="00A457FE">
        <w:rPr>
          <w:rFonts w:ascii="Lato" w:hAnsi="Lato" w:cs="Arial"/>
          <w:color w:val="0D133D" w:themeColor="text1"/>
          <w:sz w:val="20"/>
          <w:szCs w:val="20"/>
        </w:rPr>
        <w:t>taking into account</w:t>
      </w:r>
      <w:proofErr w:type="gramEnd"/>
      <w:r w:rsidRPr="00A457FE">
        <w:rPr>
          <w:rFonts w:ascii="Lato" w:hAnsi="Lato" w:cs="Arial"/>
          <w:color w:val="0D133D" w:themeColor="text1"/>
          <w:sz w:val="20"/>
          <w:szCs w:val="20"/>
        </w:rPr>
        <w:t xml:space="preserve"> available technology and the cost of implementation.</w:t>
      </w:r>
    </w:p>
    <w:p w14:paraId="30C15EB1" w14:textId="208AF882" w:rsidR="0090326F" w:rsidRPr="00A457FE" w:rsidRDefault="0090326F" w:rsidP="0090326F">
      <w:pPr>
        <w:jc w:val="both"/>
        <w:rPr>
          <w:rFonts w:ascii="Lato" w:hAnsi="Lato" w:cs="Arial"/>
          <w:color w:val="0070C0"/>
          <w:sz w:val="20"/>
          <w:szCs w:val="20"/>
        </w:rPr>
      </w:pPr>
      <w:r w:rsidRPr="00A457FE">
        <w:rPr>
          <w:rFonts w:ascii="Lato" w:hAnsi="Lato" w:cs="Arial"/>
          <w:color w:val="0D133D" w:themeColor="text1"/>
          <w:sz w:val="20"/>
          <w:szCs w:val="20"/>
        </w:rPr>
        <w:t xml:space="preserve">If the Company has given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any third parties it will tell those third parties that it has received a request to erase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unless this proves impossible or involves disproportionate effort. If asked to, the Company must also inform the individual about these recipients. Those third parties should also rectify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they hold - however the Company will not be </w:t>
      </w:r>
      <w:proofErr w:type="gramStart"/>
      <w:r w:rsidRPr="00A457FE">
        <w:rPr>
          <w:rFonts w:ascii="Lato" w:hAnsi="Lato" w:cs="Arial"/>
          <w:color w:val="0D133D" w:themeColor="text1"/>
          <w:sz w:val="20"/>
          <w:szCs w:val="20"/>
        </w:rPr>
        <w:t>in a position</w:t>
      </w:r>
      <w:proofErr w:type="gramEnd"/>
      <w:r w:rsidRPr="00A457FE">
        <w:rPr>
          <w:rFonts w:ascii="Lato" w:hAnsi="Lato" w:cs="Arial"/>
          <w:color w:val="0D133D" w:themeColor="text1"/>
          <w:sz w:val="20"/>
          <w:szCs w:val="20"/>
        </w:rPr>
        <w:t xml:space="preserve"> to audit those third parties to ensure that the rectification has occurred. </w:t>
      </w:r>
    </w:p>
    <w:p w14:paraId="2A45B975" w14:textId="77777777" w:rsidR="00C86FB4" w:rsidRPr="00A457FE" w:rsidRDefault="00C86FB4" w:rsidP="0090326F">
      <w:pPr>
        <w:jc w:val="both"/>
        <w:rPr>
          <w:rFonts w:ascii="Lato" w:hAnsi="Lato" w:cs="Arial"/>
          <w:color w:val="0D133D" w:themeColor="text1"/>
          <w:sz w:val="20"/>
          <w:szCs w:val="20"/>
        </w:rPr>
      </w:pPr>
    </w:p>
    <w:p w14:paraId="7AAB3DD6" w14:textId="0EF19A22" w:rsidR="0090326F" w:rsidRPr="00A457FE" w:rsidRDefault="00B4331A" w:rsidP="00B4331A">
      <w:pPr>
        <w:pStyle w:val="Heading3"/>
        <w:numPr>
          <w:ilvl w:val="0"/>
          <w:numId w:val="0"/>
        </w:numPr>
        <w:ind w:firstLine="720"/>
        <w:rPr>
          <w:sz w:val="20"/>
          <w:szCs w:val="20"/>
        </w:rPr>
      </w:pPr>
      <w:r w:rsidRPr="00A457FE">
        <w:rPr>
          <w:sz w:val="20"/>
          <w:szCs w:val="20"/>
        </w:rPr>
        <w:lastRenderedPageBreak/>
        <w:t xml:space="preserve">5. </w:t>
      </w:r>
      <w:r w:rsidR="0090326F" w:rsidRPr="00A457FE">
        <w:rPr>
          <w:sz w:val="20"/>
          <w:szCs w:val="20"/>
        </w:rPr>
        <w:t>Restriction of processing</w:t>
      </w:r>
    </w:p>
    <w:p w14:paraId="65B2B4E9" w14:textId="77777777" w:rsidR="00B4331A" w:rsidRPr="00A457FE" w:rsidRDefault="00B4331A" w:rsidP="00B4331A">
      <w:pPr>
        <w:pStyle w:val="BodyText"/>
      </w:pPr>
    </w:p>
    <w:p w14:paraId="1670345B" w14:textId="4FE7A6E1"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or a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at the individual’s request,</w:t>
      </w:r>
      <w:r w:rsidRPr="00A457FE">
        <w:rPr>
          <w:rFonts w:ascii="Lato" w:hAnsi="Lato" w:cs="Arial"/>
          <w:i/>
          <w:color w:val="0D133D" w:themeColor="text1"/>
          <w:sz w:val="20"/>
          <w:szCs w:val="20"/>
        </w:rPr>
        <w:t xml:space="preserve"> </w:t>
      </w:r>
      <w:r w:rsidRPr="00A457FE">
        <w:rPr>
          <w:rFonts w:ascii="Lato" w:hAnsi="Lato" w:cs="Arial"/>
          <w:color w:val="0D133D" w:themeColor="text1"/>
          <w:sz w:val="20"/>
          <w:szCs w:val="20"/>
        </w:rPr>
        <w:t xml:space="preserve">has the right to ask the Company to restrict its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of his or her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where:</w:t>
      </w:r>
    </w:p>
    <w:p w14:paraId="6995330A" w14:textId="77777777" w:rsidR="0090326F" w:rsidRPr="00A457FE" w:rsidRDefault="0090326F" w:rsidP="005458EC">
      <w:pPr>
        <w:pStyle w:val="ListParagraph"/>
        <w:numPr>
          <w:ilvl w:val="0"/>
          <w:numId w:val="11"/>
        </w:numPr>
        <w:rPr>
          <w:rFonts w:cs="Arial"/>
          <w:color w:val="0D133D" w:themeColor="text1"/>
        </w:rPr>
      </w:pPr>
      <w:r w:rsidRPr="00A457FE">
        <w:rPr>
          <w:rFonts w:cs="Arial"/>
          <w:color w:val="0D133D" w:themeColor="text1"/>
        </w:rPr>
        <w:t xml:space="preserve">The individual challenges the accuracy of the </w:t>
      </w:r>
      <w:r w:rsidRPr="00A457FE">
        <w:rPr>
          <w:rFonts w:cs="Arial"/>
          <w:i/>
          <w:color w:val="0D133D" w:themeColor="text1"/>
        </w:rPr>
        <w:t>personal data</w:t>
      </w:r>
      <w:r w:rsidRPr="00A457FE">
        <w:rPr>
          <w:rFonts w:cs="Arial"/>
          <w:color w:val="0D133D" w:themeColor="text1"/>
        </w:rPr>
        <w:t xml:space="preserve">; </w:t>
      </w:r>
    </w:p>
    <w:p w14:paraId="1BD3F860" w14:textId="77777777" w:rsidR="0090326F" w:rsidRPr="00A457FE" w:rsidRDefault="0090326F" w:rsidP="005458EC">
      <w:pPr>
        <w:pStyle w:val="ListParagraph"/>
        <w:numPr>
          <w:ilvl w:val="0"/>
          <w:numId w:val="11"/>
        </w:numPr>
        <w:rPr>
          <w:rFonts w:cs="Arial"/>
          <w:color w:val="0D133D" w:themeColor="text1"/>
        </w:rPr>
      </w:pPr>
      <w:r w:rsidRPr="00A457FE">
        <w:rPr>
          <w:rFonts w:cs="Arial"/>
          <w:color w:val="0D133D" w:themeColor="text1"/>
        </w:rPr>
        <w:t xml:space="preserve">The </w:t>
      </w:r>
      <w:r w:rsidRPr="00A457FE">
        <w:rPr>
          <w:rFonts w:cs="Arial"/>
          <w:i/>
          <w:color w:val="0D133D" w:themeColor="text1"/>
        </w:rPr>
        <w:t>processing</w:t>
      </w:r>
      <w:r w:rsidRPr="00A457FE">
        <w:rPr>
          <w:rFonts w:cs="Arial"/>
          <w:color w:val="0D133D" w:themeColor="text1"/>
        </w:rPr>
        <w:t xml:space="preserve"> is unlawful and the individual opposes its erasure but requests restriction instead;</w:t>
      </w:r>
    </w:p>
    <w:p w14:paraId="2DEC4A60" w14:textId="77777777" w:rsidR="0090326F" w:rsidRPr="00A457FE" w:rsidRDefault="0090326F" w:rsidP="005458EC">
      <w:pPr>
        <w:pStyle w:val="ListParagraph"/>
        <w:numPr>
          <w:ilvl w:val="0"/>
          <w:numId w:val="11"/>
        </w:numPr>
        <w:rPr>
          <w:rFonts w:cs="Arial"/>
          <w:color w:val="0D133D" w:themeColor="text1"/>
        </w:rPr>
      </w:pPr>
      <w:r w:rsidRPr="00A457FE">
        <w:rPr>
          <w:rFonts w:cs="Arial"/>
          <w:color w:val="0D133D" w:themeColor="text1"/>
        </w:rPr>
        <w:t xml:space="preserve">The Company no longer needs the </w:t>
      </w:r>
      <w:r w:rsidRPr="00A457FE">
        <w:rPr>
          <w:rFonts w:cs="Arial"/>
          <w:i/>
          <w:color w:val="0D133D" w:themeColor="text1"/>
        </w:rPr>
        <w:t>personal data</w:t>
      </w:r>
      <w:r w:rsidRPr="00A457FE">
        <w:rPr>
          <w:rFonts w:cs="Arial"/>
          <w:color w:val="0D133D" w:themeColor="text1"/>
        </w:rPr>
        <w:t xml:space="preserve"> for the purposes of the </w:t>
      </w:r>
      <w:r w:rsidRPr="00A457FE">
        <w:rPr>
          <w:rFonts w:cs="Arial"/>
          <w:i/>
          <w:color w:val="0D133D" w:themeColor="text1"/>
        </w:rPr>
        <w:t>processing</w:t>
      </w:r>
      <w:r w:rsidRPr="00A457FE">
        <w:rPr>
          <w:rFonts w:cs="Arial"/>
          <w:color w:val="0D133D" w:themeColor="text1"/>
        </w:rPr>
        <w:t xml:space="preserve">, but the individual needs the Company to keep the </w:t>
      </w:r>
      <w:r w:rsidRPr="00A457FE">
        <w:rPr>
          <w:rFonts w:cs="Arial"/>
          <w:i/>
          <w:color w:val="0D133D" w:themeColor="text1"/>
        </w:rPr>
        <w:t>personal data</w:t>
      </w:r>
      <w:r w:rsidRPr="00A457FE">
        <w:rPr>
          <w:rFonts w:cs="Arial"/>
          <w:color w:val="0D133D" w:themeColor="text1"/>
        </w:rPr>
        <w:t xml:space="preserve"> </w:t>
      </w:r>
      <w:proofErr w:type="gramStart"/>
      <w:r w:rsidRPr="00A457FE">
        <w:rPr>
          <w:rFonts w:cs="Arial"/>
          <w:color w:val="0D133D" w:themeColor="text1"/>
        </w:rPr>
        <w:t>in order to</w:t>
      </w:r>
      <w:proofErr w:type="gramEnd"/>
      <w:r w:rsidRPr="00A457FE">
        <w:rPr>
          <w:rFonts w:cs="Arial"/>
          <w:color w:val="0D133D" w:themeColor="text1"/>
        </w:rPr>
        <w:t xml:space="preserve"> establish, exercise or defend a legal claim; or</w:t>
      </w:r>
    </w:p>
    <w:p w14:paraId="5CEE13FF" w14:textId="6DCCF92E" w:rsidR="0090326F" w:rsidRPr="00A457FE" w:rsidRDefault="0090326F" w:rsidP="005458EC">
      <w:pPr>
        <w:pStyle w:val="ListParagraph"/>
        <w:numPr>
          <w:ilvl w:val="0"/>
          <w:numId w:val="11"/>
        </w:numPr>
        <w:rPr>
          <w:rFonts w:cs="Arial"/>
          <w:color w:val="0D133D" w:themeColor="text1"/>
        </w:rPr>
      </w:pPr>
      <w:r w:rsidRPr="00A457FE">
        <w:rPr>
          <w:rFonts w:cs="Arial"/>
          <w:color w:val="0D133D" w:themeColor="text1"/>
        </w:rPr>
        <w:t xml:space="preserve">The individual has objected to </w:t>
      </w:r>
      <w:r w:rsidRPr="00A457FE">
        <w:rPr>
          <w:rFonts w:cs="Arial"/>
          <w:i/>
          <w:color w:val="0D133D" w:themeColor="text1"/>
        </w:rPr>
        <w:t>processing</w:t>
      </w:r>
      <w:r w:rsidRPr="00A457FE">
        <w:rPr>
          <w:rFonts w:cs="Arial"/>
          <w:color w:val="0D133D" w:themeColor="text1"/>
        </w:rPr>
        <w:t xml:space="preserve"> (on the grounds of a public interest or legitimate interest) pending the verification whether the legitimate grounds of the Company override those of the individual.</w:t>
      </w:r>
    </w:p>
    <w:p w14:paraId="0D180C8F" w14:textId="77777777" w:rsidR="00B4331A" w:rsidRPr="00A457FE" w:rsidRDefault="00B4331A" w:rsidP="0090326F">
      <w:pPr>
        <w:jc w:val="both"/>
        <w:rPr>
          <w:rFonts w:ascii="Lato" w:hAnsi="Lato" w:cs="Arial"/>
          <w:color w:val="0D133D" w:themeColor="text1"/>
          <w:sz w:val="20"/>
          <w:szCs w:val="20"/>
        </w:rPr>
      </w:pPr>
    </w:p>
    <w:p w14:paraId="7DAB9F30" w14:textId="244AD6C3"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If the Company has given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any third </w:t>
      </w:r>
      <w:r w:rsidR="00C86FB4" w:rsidRPr="00A457FE">
        <w:rPr>
          <w:rFonts w:ascii="Lato" w:hAnsi="Lato" w:cs="Arial"/>
          <w:color w:val="0D133D" w:themeColor="text1"/>
          <w:sz w:val="20"/>
          <w:szCs w:val="20"/>
        </w:rPr>
        <w:t>parties,</w:t>
      </w:r>
      <w:r w:rsidRPr="00A457FE">
        <w:rPr>
          <w:rFonts w:ascii="Lato" w:hAnsi="Lato" w:cs="Arial"/>
          <w:color w:val="0D133D" w:themeColor="text1"/>
          <w:sz w:val="20"/>
          <w:szCs w:val="20"/>
        </w:rPr>
        <w:t xml:space="preserve"> it will tell those third parties that it has received a request to restrict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unless this proves impossible or involves disproportionate effort. If asked to, the Company must also inform the individual about these recipients. Those third parties should also rectify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they hold - however the Company will not be </w:t>
      </w:r>
      <w:proofErr w:type="gramStart"/>
      <w:r w:rsidRPr="00A457FE">
        <w:rPr>
          <w:rFonts w:ascii="Lato" w:hAnsi="Lato" w:cs="Arial"/>
          <w:color w:val="0D133D" w:themeColor="text1"/>
          <w:sz w:val="20"/>
          <w:szCs w:val="20"/>
        </w:rPr>
        <w:t>in a position</w:t>
      </w:r>
      <w:proofErr w:type="gramEnd"/>
      <w:r w:rsidRPr="00A457FE">
        <w:rPr>
          <w:rFonts w:ascii="Lato" w:hAnsi="Lato" w:cs="Arial"/>
          <w:color w:val="0D133D" w:themeColor="text1"/>
          <w:sz w:val="20"/>
          <w:szCs w:val="20"/>
        </w:rPr>
        <w:t xml:space="preserve"> to audit those third parties to ensure that the rectification has occurred. </w:t>
      </w:r>
    </w:p>
    <w:p w14:paraId="739EB568" w14:textId="14579C16" w:rsidR="0090326F" w:rsidRPr="00A457FE" w:rsidRDefault="00B4331A" w:rsidP="00B4331A">
      <w:pPr>
        <w:pStyle w:val="Heading3"/>
        <w:numPr>
          <w:ilvl w:val="0"/>
          <w:numId w:val="0"/>
        </w:numPr>
        <w:ind w:firstLine="720"/>
        <w:rPr>
          <w:sz w:val="20"/>
          <w:szCs w:val="20"/>
        </w:rPr>
      </w:pPr>
      <w:r w:rsidRPr="00A457FE">
        <w:rPr>
          <w:sz w:val="20"/>
          <w:szCs w:val="20"/>
        </w:rPr>
        <w:t xml:space="preserve">6. </w:t>
      </w:r>
      <w:r w:rsidR="0090326F" w:rsidRPr="00A457FE">
        <w:rPr>
          <w:sz w:val="20"/>
          <w:szCs w:val="20"/>
        </w:rPr>
        <w:t>Data portability</w:t>
      </w:r>
    </w:p>
    <w:p w14:paraId="000BBA15" w14:textId="77777777" w:rsidR="00B4331A" w:rsidRPr="00A457FE" w:rsidRDefault="00B4331A" w:rsidP="00B4331A">
      <w:pPr>
        <w:pStyle w:val="BodyText"/>
      </w:pPr>
    </w:p>
    <w:p w14:paraId="2AA248AD"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shall have the right to receive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concerning him or her, which he or she has provided to the Company, in a structured, commonly used and machine-readable format and have the right to transmit those data to another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in circumstances where:</w:t>
      </w:r>
    </w:p>
    <w:p w14:paraId="2ECACBEC" w14:textId="77777777" w:rsidR="0090326F" w:rsidRPr="00A457FE" w:rsidRDefault="0090326F" w:rsidP="005458EC">
      <w:pPr>
        <w:pStyle w:val="ListParagraph"/>
        <w:numPr>
          <w:ilvl w:val="0"/>
          <w:numId w:val="12"/>
        </w:numPr>
        <w:rPr>
          <w:rFonts w:cs="Arial"/>
          <w:color w:val="0D133D" w:themeColor="text1"/>
        </w:rPr>
      </w:pPr>
      <w:r w:rsidRPr="00A457FE">
        <w:rPr>
          <w:rFonts w:cs="Arial"/>
          <w:color w:val="0D133D" w:themeColor="text1"/>
        </w:rPr>
        <w:t xml:space="preserve">The </w:t>
      </w:r>
      <w:r w:rsidRPr="00A457FE">
        <w:rPr>
          <w:rFonts w:cs="Arial"/>
          <w:i/>
          <w:color w:val="0D133D" w:themeColor="text1"/>
        </w:rPr>
        <w:t>processing</w:t>
      </w:r>
      <w:r w:rsidRPr="00A457FE">
        <w:rPr>
          <w:rFonts w:cs="Arial"/>
          <w:color w:val="0D133D" w:themeColor="text1"/>
        </w:rPr>
        <w:t xml:space="preserve"> is based on the individual’s </w:t>
      </w:r>
      <w:r w:rsidRPr="00A457FE">
        <w:rPr>
          <w:rFonts w:cs="Arial"/>
          <w:i/>
          <w:color w:val="0D133D" w:themeColor="text1"/>
        </w:rPr>
        <w:t>consent</w:t>
      </w:r>
      <w:r w:rsidRPr="00A457FE">
        <w:rPr>
          <w:rFonts w:cs="Arial"/>
          <w:color w:val="0D133D" w:themeColor="text1"/>
        </w:rPr>
        <w:t xml:space="preserve"> or a contract; and</w:t>
      </w:r>
    </w:p>
    <w:p w14:paraId="34FDE39E" w14:textId="77777777" w:rsidR="0090326F" w:rsidRPr="00A457FE" w:rsidRDefault="0090326F" w:rsidP="005458EC">
      <w:pPr>
        <w:pStyle w:val="ListParagraph"/>
        <w:numPr>
          <w:ilvl w:val="0"/>
          <w:numId w:val="12"/>
        </w:numPr>
        <w:rPr>
          <w:rFonts w:cs="Arial"/>
          <w:color w:val="0D133D" w:themeColor="text1"/>
        </w:rPr>
      </w:pPr>
      <w:r w:rsidRPr="00A457FE">
        <w:rPr>
          <w:rFonts w:cs="Arial"/>
          <w:color w:val="0D133D" w:themeColor="text1"/>
        </w:rPr>
        <w:t xml:space="preserve">The </w:t>
      </w:r>
      <w:r w:rsidRPr="00A457FE">
        <w:rPr>
          <w:rFonts w:cs="Arial"/>
          <w:i/>
          <w:color w:val="0D133D" w:themeColor="text1"/>
        </w:rPr>
        <w:t>processing</w:t>
      </w:r>
      <w:r w:rsidRPr="00A457FE">
        <w:rPr>
          <w:rFonts w:cs="Arial"/>
          <w:color w:val="0D133D" w:themeColor="text1"/>
        </w:rPr>
        <w:t xml:space="preserve"> is carried out by automated means (i.e. excluding paper files).</w:t>
      </w:r>
    </w:p>
    <w:p w14:paraId="0B11F7CC" w14:textId="77777777" w:rsidR="0090326F" w:rsidRPr="00A457FE" w:rsidRDefault="0090326F" w:rsidP="0090326F">
      <w:pPr>
        <w:jc w:val="both"/>
        <w:rPr>
          <w:rFonts w:ascii="Lato" w:hAnsi="Lato" w:cs="Arial"/>
          <w:color w:val="0D133D" w:themeColor="text1"/>
          <w:sz w:val="20"/>
          <w:szCs w:val="20"/>
        </w:rPr>
      </w:pPr>
    </w:p>
    <w:p w14:paraId="2483A12C" w14:textId="31775DF3"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feasible, the Company will send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to a named third party on the individual’s request. </w:t>
      </w:r>
    </w:p>
    <w:p w14:paraId="68CAE95A" w14:textId="1CC95FDA" w:rsidR="0090326F" w:rsidRPr="00A457FE" w:rsidRDefault="00B4331A" w:rsidP="00B4331A">
      <w:pPr>
        <w:pStyle w:val="Heading3"/>
        <w:numPr>
          <w:ilvl w:val="0"/>
          <w:numId w:val="0"/>
        </w:numPr>
        <w:ind w:firstLine="720"/>
        <w:rPr>
          <w:sz w:val="20"/>
          <w:szCs w:val="20"/>
        </w:rPr>
      </w:pPr>
      <w:r w:rsidRPr="00A457FE">
        <w:rPr>
          <w:sz w:val="20"/>
          <w:szCs w:val="20"/>
        </w:rPr>
        <w:t xml:space="preserve">7. </w:t>
      </w:r>
      <w:r w:rsidR="0090326F" w:rsidRPr="00A457FE">
        <w:rPr>
          <w:sz w:val="20"/>
          <w:szCs w:val="20"/>
        </w:rPr>
        <w:t>Object to processing</w:t>
      </w:r>
    </w:p>
    <w:p w14:paraId="746EE1E5" w14:textId="77777777" w:rsidR="00B4331A" w:rsidRPr="00A457FE" w:rsidRDefault="00B4331A" w:rsidP="00B4331A">
      <w:pPr>
        <w:pStyle w:val="BodyText"/>
      </w:pPr>
    </w:p>
    <w:p w14:paraId="4B670FC4"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has the right to object to their </w:t>
      </w:r>
      <w:r w:rsidRPr="00A457FE">
        <w:rPr>
          <w:rFonts w:ascii="Lato" w:hAnsi="Lato" w:cs="Arial"/>
          <w:i/>
          <w:color w:val="0D133D" w:themeColor="text1"/>
          <w:sz w:val="20"/>
          <w:szCs w:val="20"/>
        </w:rPr>
        <w:t xml:space="preserve">personal data </w:t>
      </w:r>
      <w:r w:rsidRPr="00A457FE">
        <w:rPr>
          <w:rFonts w:ascii="Lato" w:hAnsi="Lato" w:cs="Arial"/>
          <w:color w:val="0D133D" w:themeColor="text1"/>
          <w:sz w:val="20"/>
          <w:szCs w:val="20"/>
        </w:rPr>
        <w:t xml:space="preserve">being processed based on a public interest, the exercise of official authority vested in you, or a legitimate interest (or those of a third party). </w:t>
      </w:r>
    </w:p>
    <w:p w14:paraId="37DEDEEC"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shall cease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unless it has compelling legitimate grounds to continue to process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which override the individual’s interests, rights and freedoms or for the establishment, exercise or defence of legal claims.</w:t>
      </w:r>
    </w:p>
    <w:p w14:paraId="29DEEE2D" w14:textId="6CF67FBF"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individual has the absolute right to object to the </w:t>
      </w:r>
      <w:r w:rsidRPr="00A457FE">
        <w:rPr>
          <w:rFonts w:ascii="Lato" w:hAnsi="Lato" w:cs="Arial"/>
          <w:i/>
          <w:iCs/>
          <w:color w:val="0D133D" w:themeColor="text1"/>
          <w:sz w:val="20"/>
          <w:szCs w:val="20"/>
        </w:rPr>
        <w:t xml:space="preserve">processing </w:t>
      </w:r>
      <w:r w:rsidRPr="00A457FE">
        <w:rPr>
          <w:rFonts w:ascii="Lato" w:hAnsi="Lato" w:cs="Arial"/>
          <w:color w:val="0D133D" w:themeColor="text1"/>
          <w:sz w:val="20"/>
          <w:szCs w:val="20"/>
        </w:rPr>
        <w:t xml:space="preserve">of their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for direct marketing. </w:t>
      </w:r>
      <w:r w:rsidRPr="00FB7DF7">
        <w:rPr>
          <w:rFonts w:ascii="Lato" w:hAnsi="Lato" w:cs="Arial"/>
          <w:color w:val="0D133D" w:themeColor="text1"/>
          <w:sz w:val="20"/>
          <w:szCs w:val="20"/>
        </w:rPr>
        <w:t>Please refer to the Company’s Marketing Policy for further information.</w:t>
      </w:r>
    </w:p>
    <w:p w14:paraId="1F50E1C6" w14:textId="617AE6E4" w:rsidR="0090326F" w:rsidRPr="00A457FE" w:rsidRDefault="005B740A" w:rsidP="005B740A">
      <w:pPr>
        <w:pStyle w:val="Heading3"/>
        <w:numPr>
          <w:ilvl w:val="0"/>
          <w:numId w:val="0"/>
        </w:numPr>
        <w:ind w:firstLine="720"/>
        <w:rPr>
          <w:sz w:val="20"/>
          <w:szCs w:val="20"/>
        </w:rPr>
      </w:pPr>
      <w:r w:rsidRPr="00A457FE">
        <w:rPr>
          <w:sz w:val="20"/>
          <w:szCs w:val="20"/>
        </w:rPr>
        <w:t xml:space="preserve">8. </w:t>
      </w:r>
      <w:r w:rsidR="0090326F" w:rsidRPr="00A457FE">
        <w:rPr>
          <w:sz w:val="20"/>
          <w:szCs w:val="20"/>
        </w:rPr>
        <w:t>Enforcement of rights</w:t>
      </w:r>
    </w:p>
    <w:p w14:paraId="42F89331" w14:textId="77777777" w:rsidR="005B740A" w:rsidRPr="00A457FE" w:rsidRDefault="005B740A" w:rsidP="005B740A">
      <w:pPr>
        <w:pStyle w:val="BodyText"/>
      </w:pPr>
    </w:p>
    <w:p w14:paraId="73D5FE4C" w14:textId="61DA4F8A"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All requests regarding individual rights should be sent to the person whose details are listed in </w:t>
      </w:r>
      <w:r w:rsidR="00154EEE">
        <w:rPr>
          <w:rFonts w:ascii="Lato" w:hAnsi="Lato" w:cs="Arial"/>
          <w:color w:val="0D133D" w:themeColor="text1"/>
          <w:sz w:val="20"/>
          <w:szCs w:val="20"/>
        </w:rPr>
        <w:t>page 12.</w:t>
      </w:r>
    </w:p>
    <w:p w14:paraId="0258ACEB" w14:textId="0DC767F8"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shall act upon any subject access request, or any request relating to rectification, erasure, restriction, data portability or objection or automated decision-making processes or profiling within one month of receipt of the request. The Company may extend this period for two further months where necessary, </w:t>
      </w:r>
      <w:proofErr w:type="gramStart"/>
      <w:r w:rsidRPr="00A457FE">
        <w:rPr>
          <w:rFonts w:ascii="Lato" w:hAnsi="Lato" w:cs="Arial"/>
          <w:color w:val="0D133D" w:themeColor="text1"/>
          <w:sz w:val="20"/>
          <w:szCs w:val="20"/>
        </w:rPr>
        <w:t>taking into account</w:t>
      </w:r>
      <w:proofErr w:type="gramEnd"/>
      <w:r w:rsidRPr="00A457FE">
        <w:rPr>
          <w:rFonts w:ascii="Lato" w:hAnsi="Lato" w:cs="Arial"/>
          <w:color w:val="0D133D" w:themeColor="text1"/>
          <w:sz w:val="20"/>
          <w:szCs w:val="20"/>
        </w:rPr>
        <w:t xml:space="preserve"> the complexity and the number of requests. The Company will let the individual know within one month of receiving his or her request and explain why the extension is necessary.</w:t>
      </w:r>
    </w:p>
    <w:p w14:paraId="3ACFA5CD" w14:textId="41F0652E"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lastRenderedPageBreak/>
        <w:t xml:space="preserve">Where the Company considers that a request under this section is manifestly unfounded or excessive due to the request’s repetitive nature the Company may either refuse to act on the request or may charge a reasonable fee </w:t>
      </w:r>
      <w:proofErr w:type="gramStart"/>
      <w:r w:rsidRPr="00A457FE">
        <w:rPr>
          <w:rFonts w:ascii="Lato" w:hAnsi="Lato" w:cs="Arial"/>
          <w:color w:val="0D133D" w:themeColor="text1"/>
          <w:sz w:val="20"/>
          <w:szCs w:val="20"/>
        </w:rPr>
        <w:t>taking into account</w:t>
      </w:r>
      <w:proofErr w:type="gramEnd"/>
      <w:r w:rsidRPr="00A457FE">
        <w:rPr>
          <w:rFonts w:ascii="Lato" w:hAnsi="Lato" w:cs="Arial"/>
          <w:color w:val="0D133D" w:themeColor="text1"/>
          <w:sz w:val="20"/>
          <w:szCs w:val="20"/>
        </w:rPr>
        <w:t xml:space="preserve"> the administrative costs involved. </w:t>
      </w:r>
    </w:p>
    <w:p w14:paraId="04811C1D" w14:textId="63F1A98C" w:rsidR="0090326F" w:rsidRPr="00A457FE" w:rsidRDefault="005B740A" w:rsidP="005B740A">
      <w:pPr>
        <w:pStyle w:val="Heading3"/>
        <w:numPr>
          <w:ilvl w:val="0"/>
          <w:numId w:val="0"/>
        </w:numPr>
        <w:ind w:firstLine="720"/>
        <w:rPr>
          <w:sz w:val="20"/>
          <w:szCs w:val="20"/>
        </w:rPr>
      </w:pPr>
      <w:r w:rsidRPr="00A457FE">
        <w:rPr>
          <w:sz w:val="20"/>
          <w:szCs w:val="20"/>
        </w:rPr>
        <w:t xml:space="preserve">9. </w:t>
      </w:r>
      <w:r w:rsidR="0090326F" w:rsidRPr="00A457FE">
        <w:rPr>
          <w:sz w:val="20"/>
          <w:szCs w:val="20"/>
        </w:rPr>
        <w:t>Automated decision making</w:t>
      </w:r>
    </w:p>
    <w:p w14:paraId="49024CE1" w14:textId="77777777" w:rsidR="005B740A" w:rsidRPr="00A457FE" w:rsidRDefault="005B740A" w:rsidP="005B740A">
      <w:pPr>
        <w:pStyle w:val="BodyText"/>
      </w:pPr>
    </w:p>
    <w:p w14:paraId="68202799"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will not subject individuals to decisions based on automated </w:t>
      </w:r>
      <w:r w:rsidRPr="00A457FE">
        <w:rPr>
          <w:rFonts w:ascii="Lato" w:hAnsi="Lato" w:cs="Arial"/>
          <w:i/>
          <w:color w:val="0D133D" w:themeColor="text1"/>
          <w:sz w:val="20"/>
          <w:szCs w:val="20"/>
        </w:rPr>
        <w:t>processing</w:t>
      </w:r>
      <w:r w:rsidRPr="00A457FE">
        <w:rPr>
          <w:rFonts w:ascii="Lato" w:hAnsi="Lato" w:cs="Arial"/>
          <w:color w:val="0D133D" w:themeColor="text1"/>
          <w:sz w:val="20"/>
          <w:szCs w:val="20"/>
        </w:rPr>
        <w:t xml:space="preserve"> that produce a legal effect or a similarly significant effect on the individual, except where the automated decision:</w:t>
      </w:r>
    </w:p>
    <w:p w14:paraId="349C1916" w14:textId="77777777" w:rsidR="0090326F" w:rsidRPr="00A457FE" w:rsidRDefault="0090326F" w:rsidP="005458EC">
      <w:pPr>
        <w:pStyle w:val="ListParagraph"/>
        <w:numPr>
          <w:ilvl w:val="0"/>
          <w:numId w:val="10"/>
        </w:numPr>
        <w:rPr>
          <w:rFonts w:cs="Arial"/>
          <w:color w:val="0D133D" w:themeColor="text1"/>
        </w:rPr>
      </w:pPr>
      <w:r w:rsidRPr="00A457FE">
        <w:rPr>
          <w:rFonts w:cs="Arial"/>
          <w:color w:val="0D133D" w:themeColor="text1"/>
        </w:rPr>
        <w:t xml:space="preserve">Is necessary for the entering into or performance of a contract between the </w:t>
      </w:r>
      <w:r w:rsidRPr="00A457FE">
        <w:rPr>
          <w:rFonts w:cs="Arial"/>
          <w:i/>
          <w:color w:val="0D133D" w:themeColor="text1"/>
        </w:rPr>
        <w:t>data controller</w:t>
      </w:r>
      <w:r w:rsidRPr="00A457FE">
        <w:rPr>
          <w:rFonts w:cs="Arial"/>
          <w:color w:val="0D133D" w:themeColor="text1"/>
        </w:rPr>
        <w:t xml:space="preserve"> and the individual;</w:t>
      </w:r>
    </w:p>
    <w:p w14:paraId="637B282C" w14:textId="77777777" w:rsidR="0090326F" w:rsidRPr="00A457FE" w:rsidRDefault="0090326F" w:rsidP="005458EC">
      <w:pPr>
        <w:pStyle w:val="ListParagraph"/>
        <w:numPr>
          <w:ilvl w:val="0"/>
          <w:numId w:val="10"/>
        </w:numPr>
        <w:rPr>
          <w:rFonts w:cs="Arial"/>
          <w:color w:val="0D133D" w:themeColor="text1"/>
        </w:rPr>
      </w:pPr>
      <w:r w:rsidRPr="00A457FE">
        <w:rPr>
          <w:rFonts w:cs="Arial"/>
          <w:color w:val="0D133D" w:themeColor="text1"/>
        </w:rPr>
        <w:t>Is authorised by law; or</w:t>
      </w:r>
    </w:p>
    <w:p w14:paraId="06C10F42" w14:textId="77777777" w:rsidR="0090326F" w:rsidRPr="00A457FE" w:rsidRDefault="0090326F" w:rsidP="005458EC">
      <w:pPr>
        <w:pStyle w:val="ListParagraph"/>
        <w:numPr>
          <w:ilvl w:val="0"/>
          <w:numId w:val="10"/>
        </w:numPr>
        <w:rPr>
          <w:rFonts w:cs="Arial"/>
          <w:color w:val="0D133D" w:themeColor="text1"/>
        </w:rPr>
      </w:pPr>
      <w:r w:rsidRPr="00A457FE">
        <w:rPr>
          <w:rFonts w:cs="Arial"/>
          <w:color w:val="0D133D" w:themeColor="text1"/>
        </w:rPr>
        <w:t xml:space="preserve">The individual has given their explicit </w:t>
      </w:r>
      <w:r w:rsidRPr="00A457FE">
        <w:rPr>
          <w:rFonts w:cs="Arial"/>
          <w:i/>
          <w:color w:val="0D133D" w:themeColor="text1"/>
        </w:rPr>
        <w:t>consent</w:t>
      </w:r>
      <w:r w:rsidRPr="00A457FE">
        <w:rPr>
          <w:rFonts w:cs="Arial"/>
          <w:color w:val="0D133D" w:themeColor="text1"/>
        </w:rPr>
        <w:t>.</w:t>
      </w:r>
    </w:p>
    <w:p w14:paraId="37730056" w14:textId="77777777" w:rsidR="0090326F" w:rsidRPr="00A457FE" w:rsidRDefault="0090326F" w:rsidP="0090326F">
      <w:pPr>
        <w:jc w:val="both"/>
        <w:rPr>
          <w:rFonts w:ascii="Lato" w:hAnsi="Lato" w:cs="Arial"/>
          <w:color w:val="0D133D" w:themeColor="text1"/>
          <w:sz w:val="20"/>
          <w:szCs w:val="20"/>
        </w:rPr>
      </w:pPr>
    </w:p>
    <w:p w14:paraId="51E0C745" w14:textId="6E406E05"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will not carry out any automated decision-making or </w:t>
      </w:r>
      <w:r w:rsidRPr="00A457FE">
        <w:rPr>
          <w:rFonts w:ascii="Lato" w:hAnsi="Lato" w:cs="Arial"/>
          <w:i/>
          <w:color w:val="0D133D" w:themeColor="text1"/>
          <w:sz w:val="20"/>
          <w:szCs w:val="20"/>
        </w:rPr>
        <w:t>profiling</w:t>
      </w:r>
      <w:r w:rsidRPr="00A457FE">
        <w:rPr>
          <w:rFonts w:ascii="Lato" w:hAnsi="Lato" w:cs="Arial"/>
          <w:color w:val="0D133D" w:themeColor="text1"/>
          <w:sz w:val="20"/>
          <w:szCs w:val="20"/>
        </w:rPr>
        <w:t xml:space="preserve"> using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of a child. </w:t>
      </w:r>
    </w:p>
    <w:p w14:paraId="37498EB7" w14:textId="77777777" w:rsidR="0090326F" w:rsidRPr="00A457FE" w:rsidRDefault="0090326F" w:rsidP="0090326F">
      <w:pPr>
        <w:jc w:val="both"/>
        <w:rPr>
          <w:rFonts w:ascii="Lato" w:hAnsi="Lato" w:cs="Arial"/>
          <w:color w:val="0D133D" w:themeColor="text1"/>
          <w:sz w:val="20"/>
          <w:szCs w:val="20"/>
        </w:rPr>
      </w:pPr>
    </w:p>
    <w:p w14:paraId="1BF4C47F" w14:textId="77777777" w:rsidR="0090326F" w:rsidRPr="00A457FE" w:rsidRDefault="0090326F" w:rsidP="005458EC">
      <w:pPr>
        <w:pStyle w:val="ListParagraph"/>
        <w:numPr>
          <w:ilvl w:val="0"/>
          <w:numId w:val="13"/>
        </w:numPr>
        <w:rPr>
          <w:rFonts w:cs="Arial"/>
          <w:b/>
          <w:color w:val="002060"/>
        </w:rPr>
        <w:sectPr w:rsidR="0090326F" w:rsidRPr="00A457FE" w:rsidSect="00110417">
          <w:headerReference w:type="default" r:id="rId15"/>
          <w:pgSz w:w="11906" w:h="16838"/>
          <w:pgMar w:top="1440" w:right="1440" w:bottom="1440" w:left="1440" w:header="0" w:footer="0" w:gutter="0"/>
          <w:paperSrc w:first="265" w:other="265"/>
          <w:cols w:space="708"/>
          <w:docGrid w:linePitch="360"/>
        </w:sectPr>
      </w:pPr>
    </w:p>
    <w:p w14:paraId="1822F097" w14:textId="77777777" w:rsidR="0090326F" w:rsidRPr="00A457FE" w:rsidRDefault="0090326F" w:rsidP="00CA60CA">
      <w:pPr>
        <w:pStyle w:val="IntroductionParagraph"/>
        <w:ind w:left="0"/>
        <w:rPr>
          <w:sz w:val="20"/>
          <w:szCs w:val="20"/>
        </w:rPr>
      </w:pPr>
      <w:r w:rsidRPr="00A457FE">
        <w:rPr>
          <w:sz w:val="20"/>
          <w:szCs w:val="20"/>
        </w:rPr>
        <w:lastRenderedPageBreak/>
        <w:t xml:space="preserve">Reporting </w:t>
      </w:r>
      <w:r w:rsidRPr="00A457FE">
        <w:rPr>
          <w:i/>
          <w:sz w:val="20"/>
          <w:szCs w:val="20"/>
        </w:rPr>
        <w:t>personal data</w:t>
      </w:r>
      <w:r w:rsidRPr="00A457FE">
        <w:rPr>
          <w:sz w:val="20"/>
          <w:szCs w:val="20"/>
        </w:rPr>
        <w:t xml:space="preserve"> breaches</w:t>
      </w:r>
    </w:p>
    <w:p w14:paraId="04DFF8BA" w14:textId="527B5B74"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All data breaches should be referred to the persons whose details are listed in </w:t>
      </w:r>
      <w:r w:rsidR="00154EEE">
        <w:rPr>
          <w:rFonts w:ascii="Lato" w:hAnsi="Lato" w:cs="Arial"/>
          <w:color w:val="0D133D" w:themeColor="text1"/>
          <w:sz w:val="20"/>
          <w:szCs w:val="20"/>
        </w:rPr>
        <w:t>page 1</w:t>
      </w:r>
      <w:r w:rsidR="00686AF5">
        <w:rPr>
          <w:rFonts w:ascii="Lato" w:hAnsi="Lato" w:cs="Arial"/>
          <w:color w:val="0D133D" w:themeColor="text1"/>
          <w:sz w:val="20"/>
          <w:szCs w:val="20"/>
        </w:rPr>
        <w:t>0</w:t>
      </w:r>
      <w:r w:rsidRPr="00A457FE">
        <w:rPr>
          <w:rFonts w:ascii="Lato" w:hAnsi="Lato" w:cs="Arial"/>
          <w:color w:val="0D133D" w:themeColor="text1"/>
          <w:sz w:val="20"/>
          <w:szCs w:val="20"/>
        </w:rPr>
        <w:t>.</w:t>
      </w:r>
    </w:p>
    <w:p w14:paraId="338D08AC" w14:textId="777F2AB3" w:rsidR="0090326F" w:rsidRPr="00A457FE" w:rsidRDefault="00CA60CA" w:rsidP="00CA60CA">
      <w:pPr>
        <w:pStyle w:val="Heading3"/>
        <w:numPr>
          <w:ilvl w:val="0"/>
          <w:numId w:val="0"/>
        </w:numPr>
        <w:ind w:left="720"/>
        <w:rPr>
          <w:sz w:val="20"/>
          <w:szCs w:val="20"/>
        </w:rPr>
      </w:pPr>
      <w:r w:rsidRPr="00A457FE">
        <w:rPr>
          <w:sz w:val="20"/>
          <w:szCs w:val="20"/>
        </w:rPr>
        <w:t xml:space="preserve">1. </w:t>
      </w:r>
      <w:r w:rsidR="0090326F" w:rsidRPr="00A457FE">
        <w:rPr>
          <w:sz w:val="20"/>
          <w:szCs w:val="20"/>
        </w:rPr>
        <w:t xml:space="preserve">Personal data breaches where the Company is the data controller: </w:t>
      </w:r>
    </w:p>
    <w:p w14:paraId="649608A4" w14:textId="77777777" w:rsidR="00CA60CA" w:rsidRPr="00A457FE" w:rsidRDefault="00CA60CA" w:rsidP="00CA60CA">
      <w:pPr>
        <w:pStyle w:val="BodyText"/>
      </w:pPr>
    </w:p>
    <w:p w14:paraId="600B1049" w14:textId="3577C019"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Company establishes that a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r w:rsidRPr="00A457FE">
        <w:rPr>
          <w:rFonts w:ascii="Lato" w:hAnsi="Lato" w:cs="Arial"/>
          <w:i/>
          <w:color w:val="0D133D" w:themeColor="text1"/>
          <w:sz w:val="20"/>
          <w:szCs w:val="20"/>
        </w:rPr>
        <w:t>breach</w:t>
      </w:r>
      <w:r w:rsidRPr="00A457FE">
        <w:rPr>
          <w:rFonts w:ascii="Lato" w:hAnsi="Lato" w:cs="Arial"/>
          <w:color w:val="0D133D" w:themeColor="text1"/>
          <w:sz w:val="20"/>
          <w:szCs w:val="20"/>
        </w:rPr>
        <w:t xml:space="preserve"> has taken place, the Company will take steps to contain and recover the breach. Where a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r w:rsidRPr="00A457FE">
        <w:rPr>
          <w:rFonts w:ascii="Lato" w:hAnsi="Lato" w:cs="Arial"/>
          <w:i/>
          <w:color w:val="0D133D" w:themeColor="text1"/>
          <w:sz w:val="20"/>
          <w:szCs w:val="20"/>
        </w:rPr>
        <w:t xml:space="preserve">breach </w:t>
      </w:r>
      <w:r w:rsidRPr="00A457FE">
        <w:rPr>
          <w:rFonts w:ascii="Lato" w:hAnsi="Lato" w:cs="Arial"/>
          <w:color w:val="0D133D" w:themeColor="text1"/>
          <w:sz w:val="20"/>
          <w:szCs w:val="20"/>
        </w:rPr>
        <w:t>is likely to result in a risk to the rights and freedoms of any individual the Company will notify the ICO, and where necessary, the individual/s concerned.</w:t>
      </w:r>
      <w:r w:rsidRPr="00A457FE">
        <w:rPr>
          <w:rFonts w:ascii="Lato" w:hAnsi="Lato" w:cs="Arial"/>
          <w:i/>
          <w:color w:val="0D133D" w:themeColor="text1"/>
          <w:sz w:val="20"/>
          <w:szCs w:val="20"/>
        </w:rPr>
        <w:t xml:space="preserve"> </w:t>
      </w:r>
    </w:p>
    <w:p w14:paraId="7E1AEE83" w14:textId="2C41DC2F"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w:t>
      </w:r>
      <w:r w:rsidRPr="00A457FE">
        <w:rPr>
          <w:rFonts w:ascii="Lato" w:hAnsi="Lato" w:cs="Arial"/>
          <w:i/>
          <w:color w:val="0D133D" w:themeColor="text1"/>
          <w:sz w:val="20"/>
          <w:szCs w:val="20"/>
        </w:rPr>
        <w:t>personal data</w:t>
      </w:r>
      <w:r w:rsidRPr="00A457FE">
        <w:rPr>
          <w:rFonts w:ascii="Lato" w:hAnsi="Lato" w:cs="Arial"/>
          <w:color w:val="0D133D" w:themeColor="text1"/>
          <w:sz w:val="20"/>
          <w:szCs w:val="20"/>
        </w:rPr>
        <w:t xml:space="preserve"> </w:t>
      </w:r>
      <w:r w:rsidRPr="00A457FE">
        <w:rPr>
          <w:rFonts w:ascii="Lato" w:hAnsi="Lato" w:cs="Arial"/>
          <w:i/>
          <w:color w:val="0D133D" w:themeColor="text1"/>
          <w:sz w:val="20"/>
          <w:szCs w:val="20"/>
        </w:rPr>
        <w:t xml:space="preserve">breach </w:t>
      </w:r>
      <w:r w:rsidRPr="00A457FE">
        <w:rPr>
          <w:rFonts w:ascii="Lato" w:hAnsi="Lato" w:cs="Arial"/>
          <w:color w:val="0D133D" w:themeColor="text1"/>
          <w:sz w:val="20"/>
          <w:szCs w:val="20"/>
        </w:rPr>
        <w:t xml:space="preserve">happens outside the UK, the Company shall alert the relevant </w:t>
      </w:r>
      <w:r w:rsidRPr="00A457FE">
        <w:rPr>
          <w:rFonts w:ascii="Lato" w:hAnsi="Lato" w:cs="Arial"/>
          <w:iCs/>
          <w:color w:val="0D133D" w:themeColor="text1"/>
          <w:sz w:val="20"/>
          <w:szCs w:val="20"/>
        </w:rPr>
        <w:t>authority</w:t>
      </w:r>
      <w:r w:rsidRPr="00A457FE">
        <w:rPr>
          <w:rFonts w:ascii="Lato" w:hAnsi="Lato" w:cs="Arial"/>
          <w:color w:val="0D133D" w:themeColor="text1"/>
          <w:sz w:val="20"/>
          <w:szCs w:val="20"/>
        </w:rPr>
        <w:t xml:space="preserve"> for data breaches in the effected jurisdiction. </w:t>
      </w:r>
    </w:p>
    <w:p w14:paraId="45C0AD51" w14:textId="0CFAD2CD" w:rsidR="0090326F" w:rsidRPr="00A457FE" w:rsidRDefault="00AA0442" w:rsidP="00AA0442">
      <w:pPr>
        <w:pStyle w:val="Heading3"/>
        <w:numPr>
          <w:ilvl w:val="0"/>
          <w:numId w:val="0"/>
        </w:numPr>
        <w:ind w:left="720"/>
        <w:rPr>
          <w:sz w:val="20"/>
          <w:szCs w:val="20"/>
        </w:rPr>
      </w:pPr>
      <w:r w:rsidRPr="00A457FE">
        <w:rPr>
          <w:sz w:val="20"/>
          <w:szCs w:val="20"/>
        </w:rPr>
        <w:t xml:space="preserve">2. </w:t>
      </w:r>
      <w:r w:rsidR="0090326F" w:rsidRPr="00A457FE">
        <w:rPr>
          <w:sz w:val="20"/>
          <w:szCs w:val="20"/>
        </w:rPr>
        <w:t>Personal data breaches where the Company is the data processor:</w:t>
      </w:r>
    </w:p>
    <w:p w14:paraId="0D75B354" w14:textId="77777777" w:rsidR="00AA0442" w:rsidRPr="00A457FE" w:rsidRDefault="00AA0442" w:rsidP="00AA0442">
      <w:pPr>
        <w:pStyle w:val="BodyText"/>
      </w:pPr>
    </w:p>
    <w:p w14:paraId="3FC25FFD" w14:textId="671321CF"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The Company will alert the relevant </w:t>
      </w:r>
      <w:r w:rsidRPr="00A457FE">
        <w:rPr>
          <w:rFonts w:ascii="Lato" w:hAnsi="Lato" w:cs="Arial"/>
          <w:i/>
          <w:color w:val="0D133D" w:themeColor="text1"/>
          <w:sz w:val="20"/>
          <w:szCs w:val="20"/>
        </w:rPr>
        <w:t>data controller</w:t>
      </w:r>
      <w:r w:rsidRPr="00A457FE">
        <w:rPr>
          <w:rFonts w:ascii="Lato" w:hAnsi="Lato" w:cs="Arial"/>
          <w:color w:val="0D133D" w:themeColor="text1"/>
          <w:sz w:val="20"/>
          <w:szCs w:val="20"/>
        </w:rPr>
        <w:t xml:space="preserve"> as to the </w:t>
      </w:r>
      <w:r w:rsidRPr="00A457FE">
        <w:rPr>
          <w:rFonts w:ascii="Lato" w:hAnsi="Lato" w:cs="Arial"/>
          <w:i/>
          <w:color w:val="0D133D" w:themeColor="text1"/>
          <w:sz w:val="20"/>
          <w:szCs w:val="20"/>
        </w:rPr>
        <w:t>personal data breach</w:t>
      </w:r>
      <w:r w:rsidRPr="00A457FE">
        <w:rPr>
          <w:rFonts w:ascii="Lato" w:hAnsi="Lato" w:cs="Arial"/>
          <w:color w:val="0D133D" w:themeColor="text1"/>
          <w:sz w:val="20"/>
          <w:szCs w:val="20"/>
        </w:rPr>
        <w:t xml:space="preserve"> as soon as they are aware of the breach. </w:t>
      </w:r>
    </w:p>
    <w:p w14:paraId="1EE939F0" w14:textId="7E2E57B7" w:rsidR="0090326F" w:rsidRPr="00A457FE" w:rsidRDefault="00AA0442" w:rsidP="00CA60CA">
      <w:pPr>
        <w:pStyle w:val="Heading3"/>
        <w:numPr>
          <w:ilvl w:val="0"/>
          <w:numId w:val="0"/>
        </w:numPr>
        <w:ind w:left="720"/>
        <w:rPr>
          <w:sz w:val="20"/>
          <w:szCs w:val="20"/>
        </w:rPr>
      </w:pPr>
      <w:r w:rsidRPr="00A457FE">
        <w:rPr>
          <w:sz w:val="20"/>
          <w:szCs w:val="20"/>
        </w:rPr>
        <w:t xml:space="preserve">3. </w:t>
      </w:r>
      <w:r w:rsidR="0090326F" w:rsidRPr="00A457FE">
        <w:rPr>
          <w:sz w:val="20"/>
          <w:szCs w:val="20"/>
        </w:rPr>
        <w:t>Communicating personal data breaches to individuals</w:t>
      </w:r>
    </w:p>
    <w:p w14:paraId="52E7F58D" w14:textId="77777777" w:rsidR="00AA0442" w:rsidRPr="00A457FE" w:rsidRDefault="00AA0442" w:rsidP="00AA0442">
      <w:pPr>
        <w:pStyle w:val="BodyText"/>
      </w:pPr>
    </w:p>
    <w:p w14:paraId="02D43518" w14:textId="0438FF76" w:rsidR="0090326F" w:rsidRPr="00A457FE" w:rsidRDefault="0090326F" w:rsidP="00AA0442">
      <w:pPr>
        <w:jc w:val="both"/>
        <w:rPr>
          <w:rFonts w:ascii="Lato" w:hAnsi="Lato" w:cs="Arial"/>
          <w:color w:val="0D133D" w:themeColor="text1"/>
          <w:sz w:val="20"/>
          <w:szCs w:val="20"/>
        </w:rPr>
      </w:pPr>
      <w:r w:rsidRPr="00A457FE">
        <w:rPr>
          <w:rFonts w:ascii="Lato" w:hAnsi="Lato" w:cs="Arial"/>
          <w:color w:val="0D133D" w:themeColor="text1"/>
          <w:sz w:val="20"/>
          <w:szCs w:val="20"/>
        </w:rPr>
        <w:t xml:space="preserve">Where the Company has identified a </w:t>
      </w:r>
      <w:r w:rsidRPr="00A457FE">
        <w:rPr>
          <w:rFonts w:ascii="Lato" w:hAnsi="Lato" w:cs="Arial"/>
          <w:i/>
          <w:color w:val="0D133D" w:themeColor="text1"/>
          <w:sz w:val="20"/>
          <w:szCs w:val="20"/>
        </w:rPr>
        <w:t>personal data breach</w:t>
      </w:r>
      <w:r w:rsidRPr="00A457FE">
        <w:rPr>
          <w:rFonts w:ascii="Lato" w:hAnsi="Lato" w:cs="Arial"/>
          <w:color w:val="0D133D" w:themeColor="text1"/>
          <w:sz w:val="20"/>
          <w:szCs w:val="20"/>
        </w:rPr>
        <w:t xml:space="preserve"> resulting in a high risk to the rights and freedoms of any individual, the Company shall tell all affected individuals without undue delay.</w:t>
      </w:r>
    </w:p>
    <w:p w14:paraId="69B17F0B" w14:textId="77777777"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All individuals have the following rights under the Human Rights Act 1998 (HRA) and in dealing with </w:t>
      </w:r>
      <w:r w:rsidRPr="00A457FE">
        <w:rPr>
          <w:rFonts w:ascii="Lato" w:hAnsi="Lato" w:cs="Arial"/>
          <w:i/>
          <w:color w:val="0D133D" w:themeColor="text1"/>
          <w:sz w:val="20"/>
          <w:szCs w:val="20"/>
        </w:rPr>
        <w:t xml:space="preserve">personal data </w:t>
      </w:r>
      <w:r w:rsidRPr="00A457FE">
        <w:rPr>
          <w:rFonts w:ascii="Lato" w:hAnsi="Lato" w:cs="Arial"/>
          <w:color w:val="0D133D" w:themeColor="text1"/>
          <w:sz w:val="20"/>
          <w:szCs w:val="20"/>
        </w:rPr>
        <w:t xml:space="preserve">these should be </w:t>
      </w:r>
      <w:proofErr w:type="gramStart"/>
      <w:r w:rsidRPr="00A457FE">
        <w:rPr>
          <w:rFonts w:ascii="Lato" w:hAnsi="Lato" w:cs="Arial"/>
          <w:color w:val="0D133D" w:themeColor="text1"/>
          <w:sz w:val="20"/>
          <w:szCs w:val="20"/>
        </w:rPr>
        <w:t>respected at all times</w:t>
      </w:r>
      <w:proofErr w:type="gramEnd"/>
      <w:r w:rsidRPr="00A457FE">
        <w:rPr>
          <w:rFonts w:ascii="Lato" w:hAnsi="Lato" w:cs="Arial"/>
          <w:color w:val="0D133D" w:themeColor="text1"/>
          <w:sz w:val="20"/>
          <w:szCs w:val="20"/>
        </w:rPr>
        <w:t>:</w:t>
      </w:r>
    </w:p>
    <w:p w14:paraId="6310C7DF" w14:textId="77777777" w:rsidR="0090326F" w:rsidRPr="00A457FE" w:rsidRDefault="0090326F" w:rsidP="005458EC">
      <w:pPr>
        <w:pStyle w:val="ListBullet"/>
        <w:numPr>
          <w:ilvl w:val="0"/>
          <w:numId w:val="9"/>
        </w:numPr>
        <w:tabs>
          <w:tab w:val="clear" w:pos="360"/>
          <w:tab w:val="num" w:pos="-360"/>
          <w:tab w:val="num" w:pos="1080"/>
        </w:tabs>
        <w:jc w:val="both"/>
        <w:rPr>
          <w:rFonts w:ascii="Lato" w:hAnsi="Lato" w:cs="Arial"/>
          <w:color w:val="0D133D" w:themeColor="text1"/>
          <w:sz w:val="20"/>
        </w:rPr>
      </w:pPr>
      <w:r w:rsidRPr="00A457FE">
        <w:rPr>
          <w:rFonts w:ascii="Lato" w:hAnsi="Lato" w:cs="Arial"/>
          <w:color w:val="0D133D" w:themeColor="text1"/>
          <w:sz w:val="20"/>
        </w:rPr>
        <w:t>Right to respect for private and family life (Article 8).</w:t>
      </w:r>
    </w:p>
    <w:p w14:paraId="15D0A3A2" w14:textId="77777777" w:rsidR="0090326F" w:rsidRPr="00A457FE" w:rsidRDefault="0090326F" w:rsidP="005458EC">
      <w:pPr>
        <w:pStyle w:val="ListBullet"/>
        <w:numPr>
          <w:ilvl w:val="0"/>
          <w:numId w:val="9"/>
        </w:numPr>
        <w:tabs>
          <w:tab w:val="num" w:pos="1080"/>
        </w:tabs>
        <w:jc w:val="both"/>
        <w:rPr>
          <w:rFonts w:ascii="Lato" w:hAnsi="Lato" w:cs="Arial"/>
          <w:color w:val="0D133D" w:themeColor="text1"/>
          <w:sz w:val="20"/>
        </w:rPr>
      </w:pPr>
      <w:r w:rsidRPr="00A457FE">
        <w:rPr>
          <w:rFonts w:ascii="Lato" w:hAnsi="Lato" w:cs="Arial"/>
          <w:color w:val="0D133D" w:themeColor="text1"/>
          <w:sz w:val="20"/>
        </w:rPr>
        <w:t>Freedom of thought, belief and religion (Article 9).</w:t>
      </w:r>
    </w:p>
    <w:p w14:paraId="00224DBB" w14:textId="77777777" w:rsidR="0090326F" w:rsidRPr="00A457FE" w:rsidRDefault="0090326F" w:rsidP="005458EC">
      <w:pPr>
        <w:pStyle w:val="ListBullet"/>
        <w:numPr>
          <w:ilvl w:val="0"/>
          <w:numId w:val="9"/>
        </w:numPr>
        <w:tabs>
          <w:tab w:val="num" w:pos="1080"/>
        </w:tabs>
        <w:jc w:val="both"/>
        <w:rPr>
          <w:rFonts w:ascii="Lato" w:hAnsi="Lato" w:cs="Arial"/>
          <w:color w:val="0D133D" w:themeColor="text1"/>
          <w:sz w:val="20"/>
        </w:rPr>
      </w:pPr>
      <w:r w:rsidRPr="00A457FE">
        <w:rPr>
          <w:rFonts w:ascii="Lato" w:hAnsi="Lato" w:cs="Arial"/>
          <w:color w:val="0D133D" w:themeColor="text1"/>
          <w:sz w:val="20"/>
        </w:rPr>
        <w:t>Freedom of expression (Article 10).</w:t>
      </w:r>
    </w:p>
    <w:p w14:paraId="3F0CA42C" w14:textId="77777777" w:rsidR="0090326F" w:rsidRPr="00A457FE" w:rsidRDefault="0090326F" w:rsidP="005458EC">
      <w:pPr>
        <w:pStyle w:val="ListBullet"/>
        <w:numPr>
          <w:ilvl w:val="0"/>
          <w:numId w:val="9"/>
        </w:numPr>
        <w:tabs>
          <w:tab w:val="num" w:pos="1080"/>
        </w:tabs>
        <w:jc w:val="both"/>
        <w:rPr>
          <w:rFonts w:ascii="Lato" w:hAnsi="Lato" w:cs="Arial"/>
          <w:color w:val="0D133D" w:themeColor="text1"/>
          <w:sz w:val="20"/>
        </w:rPr>
      </w:pPr>
      <w:r w:rsidRPr="00A457FE">
        <w:rPr>
          <w:rFonts w:ascii="Lato" w:hAnsi="Lato" w:cs="Arial"/>
          <w:color w:val="0D133D" w:themeColor="text1"/>
          <w:sz w:val="20"/>
        </w:rPr>
        <w:t>Freedom of assembly and association (Article 11).</w:t>
      </w:r>
    </w:p>
    <w:p w14:paraId="19A3B657" w14:textId="20D86F5D" w:rsidR="00AA0442" w:rsidRPr="00C22FE0" w:rsidRDefault="0090326F" w:rsidP="00484DB3">
      <w:pPr>
        <w:pStyle w:val="ListBullet"/>
        <w:numPr>
          <w:ilvl w:val="0"/>
          <w:numId w:val="9"/>
        </w:numPr>
        <w:tabs>
          <w:tab w:val="num" w:pos="1080"/>
        </w:tabs>
        <w:jc w:val="both"/>
        <w:rPr>
          <w:rFonts w:ascii="Lato" w:hAnsi="Lato" w:cs="Arial"/>
          <w:color w:val="0D133D" w:themeColor="text1"/>
          <w:sz w:val="20"/>
        </w:rPr>
      </w:pPr>
      <w:r w:rsidRPr="00C22FE0">
        <w:rPr>
          <w:rFonts w:ascii="Lato" w:hAnsi="Lato" w:cs="Arial"/>
          <w:color w:val="0D133D" w:themeColor="text1"/>
          <w:sz w:val="20"/>
        </w:rPr>
        <w:t xml:space="preserve">Protection from discrimination in respect of rights and freedoms under the HRA (Article 14). </w:t>
      </w:r>
    </w:p>
    <w:p w14:paraId="222A90E4" w14:textId="77777777" w:rsidR="00C22FE0" w:rsidRPr="00C22FE0" w:rsidRDefault="00C22FE0" w:rsidP="00C22FE0">
      <w:pPr>
        <w:pStyle w:val="ListBullet"/>
        <w:ind w:left="360"/>
        <w:jc w:val="both"/>
        <w:rPr>
          <w:rFonts w:ascii="Lato" w:hAnsi="Lato" w:cs="Arial"/>
          <w:color w:val="0D133D" w:themeColor="text1"/>
          <w:sz w:val="20"/>
        </w:rPr>
      </w:pPr>
    </w:p>
    <w:p w14:paraId="38D6BAEB" w14:textId="10800099" w:rsidR="0090326F" w:rsidRPr="00A457FE" w:rsidRDefault="0090326F" w:rsidP="0090326F">
      <w:pPr>
        <w:jc w:val="both"/>
        <w:rPr>
          <w:rFonts w:ascii="Lato" w:hAnsi="Lato" w:cs="Arial"/>
          <w:color w:val="0D133D" w:themeColor="text1"/>
          <w:sz w:val="20"/>
          <w:szCs w:val="20"/>
        </w:rPr>
      </w:pPr>
      <w:r w:rsidRPr="00A457FE">
        <w:rPr>
          <w:rFonts w:ascii="Lato" w:hAnsi="Lato" w:cs="Arial"/>
          <w:color w:val="0D133D" w:themeColor="text1"/>
          <w:sz w:val="20"/>
          <w:szCs w:val="20"/>
        </w:rPr>
        <w:t xml:space="preserve">If you have a complaint or suggestion about the Company’s handling of </w:t>
      </w:r>
      <w:r w:rsidRPr="00A457FE">
        <w:rPr>
          <w:rFonts w:ascii="Lato" w:hAnsi="Lato" w:cs="Arial"/>
          <w:i/>
          <w:color w:val="0D133D" w:themeColor="text1"/>
          <w:sz w:val="20"/>
          <w:szCs w:val="20"/>
        </w:rPr>
        <w:t>personal</w:t>
      </w:r>
      <w:r w:rsidRPr="00A457FE">
        <w:rPr>
          <w:rFonts w:ascii="Lato" w:hAnsi="Lato" w:cs="Arial"/>
          <w:color w:val="0D133D" w:themeColor="text1"/>
          <w:sz w:val="20"/>
          <w:szCs w:val="20"/>
        </w:rPr>
        <w:t xml:space="preserve"> </w:t>
      </w:r>
      <w:proofErr w:type="gramStart"/>
      <w:r w:rsidRPr="00A457FE">
        <w:rPr>
          <w:rFonts w:ascii="Lato" w:hAnsi="Lato" w:cs="Arial"/>
          <w:i/>
          <w:color w:val="0D133D" w:themeColor="text1"/>
          <w:sz w:val="20"/>
          <w:szCs w:val="20"/>
        </w:rPr>
        <w:t>data</w:t>
      </w:r>
      <w:proofErr w:type="gramEnd"/>
      <w:r w:rsidRPr="00A457FE">
        <w:rPr>
          <w:rFonts w:ascii="Lato" w:hAnsi="Lato" w:cs="Arial"/>
          <w:i/>
          <w:color w:val="0D133D" w:themeColor="text1"/>
          <w:sz w:val="20"/>
          <w:szCs w:val="20"/>
        </w:rPr>
        <w:t xml:space="preserve"> </w:t>
      </w:r>
      <w:r w:rsidRPr="00A457FE">
        <w:rPr>
          <w:rFonts w:ascii="Lato" w:hAnsi="Lato" w:cs="Arial"/>
          <w:color w:val="0D133D" w:themeColor="text1"/>
          <w:sz w:val="20"/>
          <w:szCs w:val="20"/>
        </w:rPr>
        <w:t>then please contact the person whose details are listed in the Appendix to this policy.</w:t>
      </w:r>
    </w:p>
    <w:p w14:paraId="20CDAE01" w14:textId="77777777" w:rsidR="0090326F" w:rsidRPr="00A457FE" w:rsidRDefault="0090326F" w:rsidP="0090326F">
      <w:pPr>
        <w:rPr>
          <w:rFonts w:ascii="Lato" w:hAnsi="Lato" w:cs="Arial"/>
          <w:color w:val="0D133D" w:themeColor="text1"/>
          <w:sz w:val="20"/>
          <w:szCs w:val="20"/>
        </w:rPr>
      </w:pPr>
      <w:proofErr w:type="gramStart"/>
      <w:r w:rsidRPr="00A457FE">
        <w:rPr>
          <w:rFonts w:ascii="Lato" w:hAnsi="Lato" w:cs="Arial"/>
          <w:color w:val="0D133D" w:themeColor="text1"/>
          <w:sz w:val="20"/>
          <w:szCs w:val="20"/>
        </w:rPr>
        <w:t>Alternatively</w:t>
      </w:r>
      <w:proofErr w:type="gramEnd"/>
      <w:r w:rsidRPr="00A457FE">
        <w:rPr>
          <w:rFonts w:ascii="Lato" w:hAnsi="Lato" w:cs="Arial"/>
          <w:color w:val="0D133D" w:themeColor="text1"/>
          <w:sz w:val="20"/>
          <w:szCs w:val="20"/>
        </w:rPr>
        <w:t xml:space="preserve"> you can contact the ICO directly on </w:t>
      </w:r>
      <w:r w:rsidRPr="00A457FE">
        <w:rPr>
          <w:rFonts w:ascii="Lato" w:hAnsi="Lato" w:cs="Arial"/>
          <w:bCs/>
          <w:color w:val="0D133D" w:themeColor="text1"/>
          <w:sz w:val="20"/>
          <w:szCs w:val="20"/>
        </w:rPr>
        <w:t>0303 123 1113</w:t>
      </w:r>
      <w:r w:rsidRPr="00A457FE">
        <w:rPr>
          <w:rFonts w:ascii="Lato" w:hAnsi="Lato" w:cs="Arial"/>
          <w:color w:val="0D133D" w:themeColor="text1"/>
          <w:sz w:val="20"/>
          <w:szCs w:val="20"/>
        </w:rPr>
        <w:t xml:space="preserve"> or at  </w:t>
      </w:r>
      <w:hyperlink r:id="rId16" w:history="1">
        <w:r w:rsidRPr="00A457FE">
          <w:rPr>
            <w:rStyle w:val="Hyperlink"/>
            <w:rFonts w:ascii="Lato" w:hAnsi="Lato" w:cs="Arial"/>
            <w:sz w:val="20"/>
            <w:szCs w:val="20"/>
          </w:rPr>
          <w:t>https://ico.org.uk/global/contact-us/email/</w:t>
        </w:r>
      </w:hyperlink>
      <w:r w:rsidRPr="00A457FE">
        <w:rPr>
          <w:rStyle w:val="Hyperlink"/>
          <w:rFonts w:ascii="Lato" w:hAnsi="Lato" w:cs="Arial"/>
          <w:color w:val="0D133D" w:themeColor="text1"/>
          <w:sz w:val="20"/>
          <w:szCs w:val="20"/>
        </w:rPr>
        <w:t xml:space="preserve"> </w:t>
      </w:r>
    </w:p>
    <w:p w14:paraId="0A22B8DB" w14:textId="7A01AF90" w:rsidR="0090326F" w:rsidRPr="00B62839" w:rsidRDefault="0090326F" w:rsidP="0090326F">
      <w:pPr>
        <w:rPr>
          <w:rFonts w:ascii="Lato" w:hAnsi="Lato" w:cs="Arial"/>
          <w:color w:val="0D133D" w:themeColor="text1"/>
          <w:sz w:val="20"/>
          <w:szCs w:val="20"/>
        </w:rPr>
      </w:pPr>
      <w:r w:rsidRPr="00A457FE">
        <w:rPr>
          <w:rFonts w:ascii="Lato" w:hAnsi="Lato"/>
          <w:color w:val="0D133D" w:themeColor="text1"/>
          <w:sz w:val="20"/>
          <w:szCs w:val="20"/>
        </w:rPr>
        <w:br w:type="page"/>
      </w:r>
      <w:r w:rsidR="00B62839" w:rsidRPr="00B62839">
        <w:rPr>
          <w:rFonts w:ascii="Lato" w:hAnsi="Lato" w:cs="Arial"/>
          <w:color w:val="0D133D" w:themeColor="text1"/>
          <w:sz w:val="20"/>
          <w:szCs w:val="20"/>
        </w:rPr>
        <w:lastRenderedPageBreak/>
        <w:t>DPOs responsible for:</w:t>
      </w:r>
    </w:p>
    <w:p w14:paraId="711A6CEB" w14:textId="77777777" w:rsidR="0090326F" w:rsidRPr="00B62839" w:rsidRDefault="0090326F" w:rsidP="005458EC">
      <w:pPr>
        <w:pStyle w:val="ListParagraph"/>
        <w:numPr>
          <w:ilvl w:val="0"/>
          <w:numId w:val="15"/>
        </w:numPr>
        <w:rPr>
          <w:rFonts w:cs="Arial"/>
          <w:color w:val="0D133D" w:themeColor="text1"/>
        </w:rPr>
      </w:pPr>
      <w:r w:rsidRPr="00B62839">
        <w:rPr>
          <w:rFonts w:cs="Arial"/>
          <w:color w:val="0D133D" w:themeColor="text1"/>
        </w:rPr>
        <w:t xml:space="preserve">adding, amending or deleting </w:t>
      </w:r>
      <w:r w:rsidRPr="00B62839">
        <w:rPr>
          <w:rFonts w:cs="Arial"/>
          <w:i/>
          <w:color w:val="0D133D" w:themeColor="text1"/>
        </w:rPr>
        <w:t>personal data</w:t>
      </w:r>
      <w:r w:rsidRPr="00B62839">
        <w:rPr>
          <w:rFonts w:cs="Arial"/>
          <w:color w:val="0D133D" w:themeColor="text1"/>
        </w:rPr>
        <w:t>;</w:t>
      </w:r>
    </w:p>
    <w:p w14:paraId="1DD15887" w14:textId="77777777" w:rsidR="0090326F" w:rsidRPr="00B62839" w:rsidRDefault="0090326F" w:rsidP="005458EC">
      <w:pPr>
        <w:pStyle w:val="ListParagraph"/>
        <w:numPr>
          <w:ilvl w:val="0"/>
          <w:numId w:val="15"/>
        </w:numPr>
        <w:rPr>
          <w:rFonts w:cs="Arial"/>
          <w:color w:val="0D133D" w:themeColor="text1"/>
        </w:rPr>
      </w:pPr>
      <w:r w:rsidRPr="00B62839">
        <w:rPr>
          <w:rFonts w:cs="Arial"/>
          <w:color w:val="0D133D" w:themeColor="text1"/>
        </w:rPr>
        <w:t xml:space="preserve">responding to subject access requests/requests for rectification, erasure, restriction, data portability, objection and automated </w:t>
      </w:r>
      <w:proofErr w:type="gramStart"/>
      <w:r w:rsidRPr="00B62839">
        <w:rPr>
          <w:rFonts w:cs="Arial"/>
          <w:color w:val="0D133D" w:themeColor="text1"/>
        </w:rPr>
        <w:t>decision making</w:t>
      </w:r>
      <w:proofErr w:type="gramEnd"/>
      <w:r w:rsidRPr="00B62839">
        <w:rPr>
          <w:rFonts w:cs="Arial"/>
          <w:color w:val="0D133D" w:themeColor="text1"/>
        </w:rPr>
        <w:t xml:space="preserve"> processes and profiling; </w:t>
      </w:r>
    </w:p>
    <w:p w14:paraId="29FBB0EC" w14:textId="77777777" w:rsidR="0090326F" w:rsidRPr="00B62839" w:rsidRDefault="0090326F" w:rsidP="0090326F">
      <w:pPr>
        <w:pStyle w:val="ListParagraph"/>
        <w:numPr>
          <w:ilvl w:val="0"/>
          <w:numId w:val="15"/>
        </w:numPr>
        <w:rPr>
          <w:rFonts w:cs="Arial"/>
          <w:color w:val="0D133D" w:themeColor="text1"/>
        </w:rPr>
      </w:pPr>
      <w:r w:rsidRPr="00B62839">
        <w:rPr>
          <w:rFonts w:cs="Arial"/>
          <w:color w:val="0D133D" w:themeColor="text1"/>
        </w:rPr>
        <w:t>reporting data breaches/dealing with complaints; and/or</w:t>
      </w:r>
    </w:p>
    <w:p w14:paraId="05CB1937" w14:textId="77777777" w:rsidR="00B62839" w:rsidRPr="00B62839" w:rsidRDefault="00B62839" w:rsidP="00B62839">
      <w:pPr>
        <w:rPr>
          <w:rFonts w:cs="Arial"/>
          <w:color w:val="0D133D" w:themeColor="text1"/>
        </w:rPr>
      </w:pPr>
    </w:p>
    <w:p w14:paraId="69A8100E" w14:textId="6E8D0BCA" w:rsidR="00B62839" w:rsidRPr="00B62839" w:rsidRDefault="00B62839" w:rsidP="00B62839">
      <w:pPr>
        <w:rPr>
          <w:rFonts w:cs="Arial"/>
          <w:color w:val="0D133D" w:themeColor="text1"/>
        </w:rPr>
        <w:sectPr w:rsidR="00B62839" w:rsidRPr="00B62839" w:rsidSect="00110417">
          <w:headerReference w:type="default" r:id="rId17"/>
          <w:pgSz w:w="11906" w:h="16838"/>
          <w:pgMar w:top="1440" w:right="1440" w:bottom="1440" w:left="1440" w:header="0" w:footer="0" w:gutter="0"/>
          <w:paperSrc w:first="265" w:other="265"/>
          <w:cols w:space="708"/>
          <w:docGrid w:linePitch="360"/>
        </w:sectPr>
      </w:pPr>
      <w:r w:rsidRPr="00B62839">
        <w:rPr>
          <w:rFonts w:cs="Arial"/>
          <w:color w:val="0D133D" w:themeColor="text1"/>
        </w:rPr>
        <w:t>DPOs – Laura Zeuschner (Director) and Charlotte Bright (Director)</w:t>
      </w:r>
    </w:p>
    <w:p w14:paraId="6F7CD1E8" w14:textId="77777777" w:rsidR="0090326F" w:rsidRPr="00A457FE" w:rsidRDefault="0090326F" w:rsidP="005458EC">
      <w:pPr>
        <w:pStyle w:val="ListParagraph"/>
        <w:numPr>
          <w:ilvl w:val="0"/>
          <w:numId w:val="3"/>
        </w:numPr>
        <w:rPr>
          <w:rFonts w:cs="Arial"/>
          <w:b/>
          <w:color w:val="0D133D" w:themeColor="text1"/>
        </w:rPr>
      </w:pPr>
      <w:r w:rsidRPr="00A457FE">
        <w:rPr>
          <w:rFonts w:cs="Arial"/>
          <w:b/>
          <w:color w:val="0D133D" w:themeColor="text1"/>
        </w:rPr>
        <w:lastRenderedPageBreak/>
        <w:t xml:space="preserve">The lawfulness of </w:t>
      </w:r>
      <w:r w:rsidRPr="00A457FE">
        <w:rPr>
          <w:rFonts w:cs="Arial"/>
          <w:b/>
          <w:i/>
          <w:color w:val="0D133D" w:themeColor="text1"/>
        </w:rPr>
        <w:t xml:space="preserve">processing </w:t>
      </w:r>
      <w:r w:rsidRPr="00A457FE">
        <w:rPr>
          <w:rFonts w:cs="Arial"/>
          <w:b/>
          <w:color w:val="0D133D" w:themeColor="text1"/>
        </w:rPr>
        <w:t xml:space="preserve">conditions for </w:t>
      </w:r>
      <w:r w:rsidRPr="00A457FE">
        <w:rPr>
          <w:rFonts w:cs="Arial"/>
          <w:b/>
          <w:i/>
          <w:color w:val="0D133D" w:themeColor="text1"/>
        </w:rPr>
        <w:t>personal data</w:t>
      </w:r>
      <w:r w:rsidRPr="00A457FE">
        <w:rPr>
          <w:rFonts w:cs="Arial"/>
          <w:b/>
          <w:color w:val="0D133D" w:themeColor="text1"/>
        </w:rPr>
        <w:t xml:space="preserve"> </w:t>
      </w:r>
      <w:proofErr w:type="gramStart"/>
      <w:r w:rsidRPr="00A457FE">
        <w:rPr>
          <w:rFonts w:cs="Arial"/>
          <w:b/>
          <w:color w:val="0D133D" w:themeColor="text1"/>
        </w:rPr>
        <w:t>are</w:t>
      </w:r>
      <w:proofErr w:type="gramEnd"/>
      <w:r w:rsidRPr="00A457FE">
        <w:rPr>
          <w:rFonts w:cs="Arial"/>
          <w:b/>
          <w:color w:val="0D133D" w:themeColor="text1"/>
        </w:rPr>
        <w:t>:</w:t>
      </w:r>
    </w:p>
    <w:p w14:paraId="228DB5E8" w14:textId="77777777" w:rsidR="0090326F" w:rsidRPr="00A457FE" w:rsidRDefault="0090326F" w:rsidP="0090326F">
      <w:pPr>
        <w:jc w:val="both"/>
        <w:rPr>
          <w:rFonts w:ascii="Lato" w:hAnsi="Lato" w:cs="Arial"/>
          <w:color w:val="0D133D" w:themeColor="text1"/>
          <w:sz w:val="20"/>
          <w:szCs w:val="20"/>
        </w:rPr>
      </w:pPr>
    </w:p>
    <w:p w14:paraId="31884C3D" w14:textId="6442335A"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Consent</w:t>
      </w:r>
      <w:r w:rsidRPr="00A457FE">
        <w:rPr>
          <w:rFonts w:cs="Arial"/>
          <w:b/>
          <w:bCs/>
          <w:i/>
          <w:iCs/>
          <w:color w:val="0D133D" w:themeColor="text1"/>
        </w:rPr>
        <w:t>:</w:t>
      </w:r>
      <w:r w:rsidRPr="00A457FE">
        <w:rPr>
          <w:rFonts w:cs="Arial"/>
          <w:bCs/>
          <w:i/>
          <w:color w:val="0D133D" w:themeColor="text1"/>
        </w:rPr>
        <w:t xml:space="preserve"> the individual has given clear consent for you to process their personal data for a specific </w:t>
      </w:r>
      <w:r w:rsidR="002059F4" w:rsidRPr="00A457FE">
        <w:rPr>
          <w:rFonts w:cs="Arial"/>
          <w:bCs/>
          <w:i/>
          <w:color w:val="0D133D" w:themeColor="text1"/>
        </w:rPr>
        <w:t>purpose</w:t>
      </w:r>
      <w:r w:rsidRPr="00A457FE">
        <w:rPr>
          <w:rFonts w:cs="Arial"/>
          <w:bCs/>
          <w:i/>
          <w:color w:val="0D133D" w:themeColor="text1"/>
        </w:rPr>
        <w:t>.</w:t>
      </w:r>
    </w:p>
    <w:p w14:paraId="54E19A86" w14:textId="77777777"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Contract</w:t>
      </w:r>
      <w:r w:rsidRPr="00A457FE">
        <w:rPr>
          <w:rFonts w:cs="Arial"/>
          <w:b/>
          <w:bCs/>
          <w:i/>
          <w:iCs/>
          <w:color w:val="0D133D" w:themeColor="text1"/>
        </w:rPr>
        <w:t xml:space="preserve">: </w:t>
      </w:r>
      <w:r w:rsidRPr="00A457FE">
        <w:rPr>
          <w:rFonts w:cs="Arial"/>
          <w:bCs/>
          <w:i/>
          <w:iCs/>
          <w:color w:val="0D133D" w:themeColor="text1"/>
        </w:rPr>
        <w:t xml:space="preserve">the </w:t>
      </w:r>
      <w:r w:rsidRPr="00A457FE">
        <w:rPr>
          <w:rFonts w:cs="Arial"/>
          <w:bCs/>
          <w:i/>
          <w:color w:val="0D133D" w:themeColor="text1"/>
        </w:rPr>
        <w:t xml:space="preserve">processing is necessary for the performance of a contract with the </w:t>
      </w:r>
      <w:r w:rsidRPr="00A457FE">
        <w:rPr>
          <w:rFonts w:cs="Arial"/>
          <w:bCs/>
          <w:i/>
          <w:iCs/>
          <w:color w:val="0D133D" w:themeColor="text1"/>
        </w:rPr>
        <w:t>data subject</w:t>
      </w:r>
      <w:r w:rsidRPr="00A457FE">
        <w:rPr>
          <w:rFonts w:cs="Arial"/>
          <w:bCs/>
          <w:i/>
          <w:color w:val="0D133D" w:themeColor="text1"/>
        </w:rPr>
        <w:t xml:space="preserve"> or </w:t>
      </w:r>
      <w:proofErr w:type="gramStart"/>
      <w:r w:rsidRPr="00A457FE">
        <w:rPr>
          <w:rFonts w:cs="Arial"/>
          <w:bCs/>
          <w:i/>
          <w:color w:val="0D133D" w:themeColor="text1"/>
        </w:rPr>
        <w:t>in order to</w:t>
      </w:r>
      <w:proofErr w:type="gramEnd"/>
      <w:r w:rsidRPr="00A457FE">
        <w:rPr>
          <w:rFonts w:cs="Arial"/>
          <w:bCs/>
          <w:i/>
          <w:color w:val="0D133D" w:themeColor="text1"/>
        </w:rPr>
        <w:t xml:space="preserve"> take specific steps before </w:t>
      </w:r>
      <w:proofErr w:type="gramStart"/>
      <w:r w:rsidRPr="00A457FE">
        <w:rPr>
          <w:rFonts w:cs="Arial"/>
          <w:bCs/>
          <w:i/>
          <w:color w:val="0D133D" w:themeColor="text1"/>
        </w:rPr>
        <w:t>entering into</w:t>
      </w:r>
      <w:proofErr w:type="gramEnd"/>
      <w:r w:rsidRPr="00A457FE">
        <w:rPr>
          <w:rFonts w:cs="Arial"/>
          <w:bCs/>
          <w:i/>
          <w:color w:val="0D133D" w:themeColor="text1"/>
        </w:rPr>
        <w:t xml:space="preserve"> a contract.</w:t>
      </w:r>
    </w:p>
    <w:p w14:paraId="6DF1E2C4" w14:textId="77777777"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Legal obligation</w:t>
      </w:r>
      <w:r w:rsidRPr="00A457FE">
        <w:rPr>
          <w:rFonts w:cs="Arial"/>
          <w:b/>
          <w:bCs/>
          <w:i/>
          <w:iCs/>
          <w:color w:val="0D133D" w:themeColor="text1"/>
        </w:rPr>
        <w:t xml:space="preserve">: </w:t>
      </w:r>
      <w:r w:rsidRPr="00A457FE">
        <w:rPr>
          <w:rFonts w:cs="Arial"/>
          <w:bCs/>
          <w:i/>
          <w:iCs/>
          <w:color w:val="0D133D" w:themeColor="text1"/>
        </w:rPr>
        <w:t xml:space="preserve">the </w:t>
      </w:r>
      <w:r w:rsidRPr="00A457FE">
        <w:rPr>
          <w:rFonts w:cs="Arial"/>
          <w:bCs/>
          <w:i/>
          <w:color w:val="0D133D" w:themeColor="text1"/>
        </w:rPr>
        <w:t xml:space="preserve">processing is necessary for compliance with a legal obligation to which the </w:t>
      </w:r>
      <w:r w:rsidRPr="00A457FE">
        <w:rPr>
          <w:rFonts w:cs="Arial"/>
          <w:bCs/>
          <w:i/>
          <w:iCs/>
          <w:color w:val="0D133D" w:themeColor="text1"/>
        </w:rPr>
        <w:t>data controller</w:t>
      </w:r>
      <w:r w:rsidRPr="00A457FE">
        <w:rPr>
          <w:rFonts w:cs="Arial"/>
          <w:bCs/>
          <w:i/>
          <w:color w:val="0D133D" w:themeColor="text1"/>
        </w:rPr>
        <w:t>/</w:t>
      </w:r>
      <w:r w:rsidRPr="00A457FE">
        <w:rPr>
          <w:rFonts w:cs="Arial"/>
          <w:bCs/>
          <w:i/>
          <w:iCs/>
          <w:color w:val="0D133D" w:themeColor="text1"/>
        </w:rPr>
        <w:t>data processor</w:t>
      </w:r>
      <w:r w:rsidRPr="00A457FE">
        <w:rPr>
          <w:rFonts w:cs="Arial"/>
          <w:bCs/>
          <w:i/>
          <w:color w:val="0D133D" w:themeColor="text1"/>
        </w:rPr>
        <w:t xml:space="preserve"> is subject to.</w:t>
      </w:r>
    </w:p>
    <w:p w14:paraId="73955C1B" w14:textId="77777777"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 xml:space="preserve">Vital </w:t>
      </w:r>
      <w:r w:rsidRPr="00A457FE">
        <w:rPr>
          <w:rFonts w:cs="Arial"/>
          <w:b/>
          <w:bCs/>
          <w:i/>
          <w:iCs/>
          <w:color w:val="0D133D" w:themeColor="text1"/>
        </w:rPr>
        <w:t xml:space="preserve">interests: </w:t>
      </w:r>
      <w:r w:rsidRPr="00A457FE">
        <w:rPr>
          <w:rFonts w:cs="Arial"/>
          <w:bCs/>
          <w:i/>
          <w:iCs/>
          <w:color w:val="0D133D" w:themeColor="text1"/>
        </w:rPr>
        <w:t xml:space="preserve">the </w:t>
      </w:r>
      <w:r w:rsidRPr="00A457FE">
        <w:rPr>
          <w:rFonts w:cs="Arial"/>
          <w:bCs/>
          <w:i/>
          <w:color w:val="0D133D" w:themeColor="text1"/>
        </w:rPr>
        <w:t>processing is necessary to protect someone’s life.</w:t>
      </w:r>
    </w:p>
    <w:p w14:paraId="43FB6F05" w14:textId="77777777"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Public task</w:t>
      </w:r>
      <w:r w:rsidRPr="00A457FE">
        <w:rPr>
          <w:rFonts w:cs="Arial"/>
          <w:b/>
          <w:bCs/>
          <w:i/>
          <w:iCs/>
          <w:color w:val="0D133D" w:themeColor="text1"/>
        </w:rPr>
        <w:t xml:space="preserve">: </w:t>
      </w:r>
      <w:r w:rsidRPr="00A457FE">
        <w:rPr>
          <w:rFonts w:cs="Arial"/>
          <w:bCs/>
          <w:i/>
          <w:iCs/>
          <w:color w:val="0D133D" w:themeColor="text1"/>
        </w:rPr>
        <w:t xml:space="preserve">the </w:t>
      </w:r>
      <w:r w:rsidRPr="00A457FE">
        <w:rPr>
          <w:rFonts w:cs="Arial"/>
          <w:bCs/>
          <w:i/>
          <w:color w:val="0D133D" w:themeColor="text1"/>
        </w:rPr>
        <w:t>processing is necessary for the performance of a task carried out in the public interest or in the exercise of official functions, and the task or function has a clear basis in law.</w:t>
      </w:r>
    </w:p>
    <w:p w14:paraId="1FDEEC5C" w14:textId="77777777" w:rsidR="0090326F" w:rsidRPr="00A457FE" w:rsidRDefault="0090326F" w:rsidP="005458EC">
      <w:pPr>
        <w:pStyle w:val="ListParagraph"/>
        <w:numPr>
          <w:ilvl w:val="0"/>
          <w:numId w:val="22"/>
        </w:numPr>
        <w:jc w:val="left"/>
        <w:rPr>
          <w:rFonts w:cs="Arial"/>
          <w:bCs/>
          <w:i/>
          <w:color w:val="0D133D" w:themeColor="text1"/>
        </w:rPr>
      </w:pPr>
      <w:r w:rsidRPr="00A457FE">
        <w:rPr>
          <w:rFonts w:cs="Arial"/>
          <w:b/>
          <w:bCs/>
          <w:i/>
          <w:color w:val="0D133D" w:themeColor="text1"/>
        </w:rPr>
        <w:t>Legitimate interests</w:t>
      </w:r>
      <w:r w:rsidRPr="00A457FE">
        <w:rPr>
          <w:rFonts w:cs="Arial"/>
          <w:b/>
          <w:bCs/>
          <w:i/>
          <w:iCs/>
          <w:color w:val="0D133D" w:themeColor="text1"/>
        </w:rPr>
        <w:t xml:space="preserve">: </w:t>
      </w:r>
      <w:r w:rsidRPr="00A457FE">
        <w:rPr>
          <w:rFonts w:cs="Arial"/>
          <w:bCs/>
          <w:i/>
          <w:iCs/>
          <w:color w:val="0D133D" w:themeColor="text1"/>
        </w:rPr>
        <w:t xml:space="preserve">the </w:t>
      </w:r>
      <w:r w:rsidRPr="00A457FE">
        <w:rPr>
          <w:rFonts w:cs="Arial"/>
          <w:bCs/>
          <w:i/>
          <w:color w:val="0D133D" w:themeColor="text1"/>
        </w:rPr>
        <w:t xml:space="preserve">processing is necessary for the legitimate interests pursued by the </w:t>
      </w:r>
      <w:r w:rsidRPr="00A457FE">
        <w:rPr>
          <w:rFonts w:cs="Arial"/>
          <w:bCs/>
          <w:i/>
          <w:iCs/>
          <w:color w:val="0D133D" w:themeColor="text1"/>
        </w:rPr>
        <w:t xml:space="preserve">data controller </w:t>
      </w:r>
      <w:r w:rsidRPr="00A457FE">
        <w:rPr>
          <w:rFonts w:cs="Arial"/>
          <w:bCs/>
          <w:i/>
          <w:color w:val="0D133D" w:themeColor="text1"/>
        </w:rPr>
        <w:t>or a third party, unless there is a good reason to protect the individual’s personal data which overrides those legitimate interests.</w:t>
      </w:r>
    </w:p>
    <w:p w14:paraId="461E3B38" w14:textId="77777777" w:rsidR="0090326F" w:rsidRPr="00A457FE" w:rsidRDefault="0090326F" w:rsidP="0090326F">
      <w:pPr>
        <w:jc w:val="both"/>
        <w:rPr>
          <w:rFonts w:ascii="Lato" w:hAnsi="Lato" w:cs="Arial"/>
          <w:b/>
          <w:color w:val="0D133D" w:themeColor="text1"/>
          <w:sz w:val="20"/>
          <w:szCs w:val="20"/>
        </w:rPr>
      </w:pPr>
    </w:p>
    <w:p w14:paraId="10D2BD38" w14:textId="77777777" w:rsidR="0090326F" w:rsidRPr="00A457FE" w:rsidRDefault="0090326F" w:rsidP="005458EC">
      <w:pPr>
        <w:pStyle w:val="ListParagraph"/>
        <w:numPr>
          <w:ilvl w:val="0"/>
          <w:numId w:val="3"/>
        </w:numPr>
        <w:rPr>
          <w:rFonts w:cs="Arial"/>
          <w:b/>
          <w:color w:val="0D133D" w:themeColor="text1"/>
        </w:rPr>
      </w:pPr>
      <w:r w:rsidRPr="00A457FE">
        <w:rPr>
          <w:rFonts w:cs="Arial"/>
          <w:b/>
          <w:color w:val="0D133D" w:themeColor="text1"/>
        </w:rPr>
        <w:t xml:space="preserve">The lawfulness of </w:t>
      </w:r>
      <w:r w:rsidRPr="00A457FE">
        <w:rPr>
          <w:rFonts w:cs="Arial"/>
          <w:b/>
          <w:i/>
          <w:color w:val="0D133D" w:themeColor="text1"/>
        </w:rPr>
        <w:t>processing</w:t>
      </w:r>
      <w:r w:rsidRPr="00A457FE">
        <w:rPr>
          <w:rFonts w:cs="Arial"/>
          <w:b/>
          <w:color w:val="0D133D" w:themeColor="text1"/>
        </w:rPr>
        <w:t xml:space="preserve"> conditions for </w:t>
      </w:r>
      <w:r w:rsidRPr="00A457FE">
        <w:rPr>
          <w:rFonts w:cs="Arial"/>
          <w:b/>
          <w:i/>
          <w:color w:val="0D133D" w:themeColor="text1"/>
        </w:rPr>
        <w:t>special categories of personal data</w:t>
      </w:r>
      <w:r w:rsidRPr="00A457FE">
        <w:rPr>
          <w:rFonts w:cs="Arial"/>
          <w:b/>
          <w:color w:val="0D133D" w:themeColor="text1"/>
        </w:rPr>
        <w:t xml:space="preserve"> </w:t>
      </w:r>
      <w:proofErr w:type="gramStart"/>
      <w:r w:rsidRPr="00A457FE">
        <w:rPr>
          <w:rFonts w:cs="Arial"/>
          <w:b/>
          <w:color w:val="0D133D" w:themeColor="text1"/>
        </w:rPr>
        <w:t>are</w:t>
      </w:r>
      <w:proofErr w:type="gramEnd"/>
      <w:r w:rsidRPr="00A457FE">
        <w:rPr>
          <w:rFonts w:cs="Arial"/>
          <w:b/>
          <w:color w:val="0D133D" w:themeColor="text1"/>
        </w:rPr>
        <w:t>:</w:t>
      </w:r>
    </w:p>
    <w:p w14:paraId="7FB1DA11" w14:textId="77777777" w:rsidR="0090326F" w:rsidRPr="00A457FE" w:rsidRDefault="0090326F" w:rsidP="0090326F">
      <w:pPr>
        <w:jc w:val="both"/>
        <w:rPr>
          <w:rFonts w:ascii="Lato" w:hAnsi="Lato" w:cs="Arial"/>
          <w:color w:val="0D133D" w:themeColor="text1"/>
          <w:sz w:val="20"/>
          <w:szCs w:val="20"/>
        </w:rPr>
      </w:pPr>
    </w:p>
    <w:p w14:paraId="6507BE60"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color w:val="0D133D" w:themeColor="text1"/>
          <w:sz w:val="20"/>
          <w:szCs w:val="20"/>
        </w:rPr>
        <w:t xml:space="preserve">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 has given explicit consent to the </w:t>
      </w:r>
      <w:r w:rsidRPr="00A457FE">
        <w:rPr>
          <w:rFonts w:ascii="Lato" w:hAnsi="Lato" w:cs="Arial"/>
          <w:bCs/>
          <w:i/>
          <w:iCs/>
          <w:color w:val="0D133D" w:themeColor="text1"/>
          <w:sz w:val="20"/>
          <w:szCs w:val="20"/>
        </w:rPr>
        <w:t>processing</w:t>
      </w:r>
      <w:r w:rsidRPr="00A457FE">
        <w:rPr>
          <w:rFonts w:ascii="Lato" w:hAnsi="Lato" w:cs="Arial"/>
          <w:bCs/>
          <w:color w:val="0D133D" w:themeColor="text1"/>
          <w:sz w:val="20"/>
          <w:szCs w:val="20"/>
        </w:rPr>
        <w:t xml:space="preserve"> of the </w:t>
      </w:r>
      <w:r w:rsidRPr="00A457FE">
        <w:rPr>
          <w:rFonts w:ascii="Lato" w:hAnsi="Lato" w:cs="Arial"/>
          <w:bCs/>
          <w:i/>
          <w:iCs/>
          <w:color w:val="0D133D" w:themeColor="text1"/>
          <w:sz w:val="20"/>
          <w:szCs w:val="20"/>
        </w:rPr>
        <w:t>special categories of personal data</w:t>
      </w:r>
      <w:r w:rsidRPr="00A457FE">
        <w:rPr>
          <w:rFonts w:ascii="Lato" w:hAnsi="Lato" w:cs="Arial"/>
          <w:bCs/>
          <w:color w:val="0D133D" w:themeColor="text1"/>
          <w:sz w:val="20"/>
          <w:szCs w:val="20"/>
        </w:rPr>
        <w:t xml:space="preserve"> for one or more specified purposes, except where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 is not permitted or able to give </w:t>
      </w:r>
      <w:r w:rsidRPr="00A457FE">
        <w:rPr>
          <w:rFonts w:ascii="Lato" w:hAnsi="Lato" w:cs="Arial"/>
          <w:bCs/>
          <w:i/>
          <w:iCs/>
          <w:color w:val="0D133D" w:themeColor="text1"/>
          <w:sz w:val="20"/>
          <w:szCs w:val="20"/>
        </w:rPr>
        <w:t>consent</w:t>
      </w:r>
      <w:r w:rsidRPr="00A457FE">
        <w:rPr>
          <w:rFonts w:ascii="Lato" w:hAnsi="Lato" w:cs="Arial"/>
          <w:bCs/>
          <w:color w:val="0D133D" w:themeColor="text1"/>
          <w:sz w:val="20"/>
          <w:szCs w:val="20"/>
        </w:rPr>
        <w:t xml:space="preserve">. </w:t>
      </w:r>
    </w:p>
    <w:p w14:paraId="751F60FB"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carrying out obligations and exercising specific rights of the </w:t>
      </w:r>
      <w:r w:rsidRPr="00A457FE">
        <w:rPr>
          <w:rFonts w:ascii="Lato" w:hAnsi="Lato" w:cs="Arial"/>
          <w:bCs/>
          <w:i/>
          <w:iCs/>
          <w:color w:val="0D133D" w:themeColor="text1"/>
          <w:sz w:val="20"/>
          <w:szCs w:val="20"/>
        </w:rPr>
        <w:t>data controller</w:t>
      </w:r>
      <w:r w:rsidRPr="00A457FE">
        <w:rPr>
          <w:rFonts w:ascii="Lato" w:hAnsi="Lato" w:cs="Arial"/>
          <w:bCs/>
          <w:color w:val="0D133D" w:themeColor="text1"/>
          <w:sz w:val="20"/>
          <w:szCs w:val="20"/>
        </w:rPr>
        <w:t xml:space="preserve"> or of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 under employment, social security or social protection law, in so far as it is authorised by UK law or a collective agreement, provided for appropriate safeguards for the fundamental rights and interests of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w:t>
      </w:r>
    </w:p>
    <w:p w14:paraId="4FD883E7"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to protect the vital interests of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 or another person where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 is physically or legally incapable of giving </w:t>
      </w:r>
      <w:r w:rsidRPr="00A457FE">
        <w:rPr>
          <w:rFonts w:ascii="Lato" w:hAnsi="Lato" w:cs="Arial"/>
          <w:bCs/>
          <w:i/>
          <w:color w:val="0D133D" w:themeColor="text1"/>
          <w:sz w:val="20"/>
          <w:szCs w:val="20"/>
        </w:rPr>
        <w:t>consent</w:t>
      </w:r>
      <w:r w:rsidRPr="00A457FE">
        <w:rPr>
          <w:rFonts w:ascii="Lato" w:hAnsi="Lato" w:cs="Arial"/>
          <w:bCs/>
          <w:color w:val="0D133D" w:themeColor="text1"/>
          <w:sz w:val="20"/>
          <w:szCs w:val="20"/>
        </w:rPr>
        <w:t>.</w:t>
      </w:r>
    </w:p>
    <w:p w14:paraId="40492589"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w:t>
      </w:r>
      <w:r w:rsidRPr="00A457FE">
        <w:rPr>
          <w:rFonts w:ascii="Lato" w:hAnsi="Lato" w:cs="Arial"/>
          <w:bCs/>
          <w:i/>
          <w:iCs/>
          <w:color w:val="0D133D" w:themeColor="text1"/>
          <w:sz w:val="20"/>
          <w:szCs w:val="20"/>
        </w:rPr>
        <w:t>personal data</w:t>
      </w:r>
      <w:r w:rsidRPr="00A457FE">
        <w:rPr>
          <w:rFonts w:ascii="Lato" w:hAnsi="Lato" w:cs="Arial"/>
          <w:bCs/>
          <w:color w:val="0D133D" w:themeColor="text1"/>
          <w:sz w:val="20"/>
          <w:szCs w:val="20"/>
        </w:rPr>
        <w:t xml:space="preserve"> are not disclosed outside that body without the consent of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 xml:space="preserve">(s). </w:t>
      </w:r>
    </w:p>
    <w:p w14:paraId="5131D2D5"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relates to </w:t>
      </w:r>
      <w:r w:rsidRPr="00A457FE">
        <w:rPr>
          <w:rFonts w:ascii="Lato" w:hAnsi="Lato" w:cs="Arial"/>
          <w:bCs/>
          <w:i/>
          <w:color w:val="0D133D" w:themeColor="text1"/>
          <w:sz w:val="20"/>
          <w:szCs w:val="20"/>
        </w:rPr>
        <w:t>personal data</w:t>
      </w:r>
      <w:r w:rsidRPr="00A457FE">
        <w:rPr>
          <w:rFonts w:ascii="Lato" w:hAnsi="Lato" w:cs="Arial"/>
          <w:bCs/>
          <w:color w:val="0D133D" w:themeColor="text1"/>
          <w:sz w:val="20"/>
          <w:szCs w:val="20"/>
        </w:rPr>
        <w:t xml:space="preserve"> which manifestly made public by the </w:t>
      </w:r>
      <w:r w:rsidRPr="00A457FE">
        <w:rPr>
          <w:rFonts w:ascii="Lato" w:hAnsi="Lato" w:cs="Arial"/>
          <w:bCs/>
          <w:i/>
          <w:iCs/>
          <w:color w:val="0D133D" w:themeColor="text1"/>
          <w:sz w:val="20"/>
          <w:szCs w:val="20"/>
        </w:rPr>
        <w:t>data subject</w:t>
      </w:r>
      <w:r w:rsidRPr="00A457FE">
        <w:rPr>
          <w:rFonts w:ascii="Lato" w:hAnsi="Lato" w:cs="Arial"/>
          <w:bCs/>
          <w:color w:val="0D133D" w:themeColor="text1"/>
          <w:sz w:val="20"/>
          <w:szCs w:val="20"/>
        </w:rPr>
        <w:t>.</w:t>
      </w:r>
    </w:p>
    <w:p w14:paraId="7F721BF4"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the establishment, exercise or defence of legal claims or whenever courts are acting in their judicial capacity</w:t>
      </w:r>
    </w:p>
    <w:p w14:paraId="57A75307"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reasons of substantial public interest </w:t>
      </w:r>
      <w:proofErr w:type="gramStart"/>
      <w:r w:rsidRPr="00A457FE">
        <w:rPr>
          <w:rFonts w:ascii="Lato" w:hAnsi="Lato" w:cs="Arial"/>
          <w:bCs/>
          <w:color w:val="0D133D" w:themeColor="text1"/>
          <w:sz w:val="20"/>
          <w:szCs w:val="20"/>
        </w:rPr>
        <w:t>on the basis of</w:t>
      </w:r>
      <w:proofErr w:type="gramEnd"/>
      <w:r w:rsidRPr="00A457FE">
        <w:rPr>
          <w:rFonts w:ascii="Lato" w:hAnsi="Lato" w:cs="Arial"/>
          <w:bCs/>
          <w:color w:val="0D133D" w:themeColor="text1"/>
          <w:sz w:val="20"/>
          <w:szCs w:val="20"/>
        </w:rPr>
        <w:t xml:space="preserve"> UK </w:t>
      </w:r>
      <w:proofErr w:type="gramStart"/>
      <w:r w:rsidRPr="00A457FE">
        <w:rPr>
          <w:rFonts w:ascii="Lato" w:hAnsi="Lato" w:cs="Arial"/>
          <w:bCs/>
          <w:color w:val="0D133D" w:themeColor="text1"/>
          <w:sz w:val="20"/>
          <w:szCs w:val="20"/>
        </w:rPr>
        <w:t>law</w:t>
      </w:r>
      <w:proofErr w:type="gramEnd"/>
      <w:r w:rsidRPr="00A457FE">
        <w:rPr>
          <w:rFonts w:ascii="Lato" w:hAnsi="Lato" w:cs="Arial"/>
          <w:bCs/>
          <w:color w:val="0D133D" w:themeColor="text1"/>
          <w:sz w:val="20"/>
          <w:szCs w:val="20"/>
        </w:rPr>
        <w:t xml:space="preserve"> which is proportionate to the aim pursued, respect the essence of the right to data protection and provide for suitable and specific measures to safeguard the fundamental rights and interests of the data subject domestic law. </w:t>
      </w:r>
    </w:p>
    <w:p w14:paraId="49292941"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the purposes of preventative or occupational medicine, for assessing the working capacity of the employee [NOTE 21], medical diagnosis, the provision of health or social care or treatment or management of health or social care systems and services on the basis of UK law or a contract with a health professional and subject to relevant conditions and safeguards.</w:t>
      </w:r>
    </w:p>
    <w:p w14:paraId="4B208A2A" w14:textId="77777777" w:rsidR="0090326F" w:rsidRPr="00A457FE" w:rsidRDefault="0090326F" w:rsidP="005458EC">
      <w:pPr>
        <w:numPr>
          <w:ilvl w:val="0"/>
          <w:numId w:val="23"/>
        </w:numPr>
        <w:spacing w:after="0" w:line="240" w:lineRule="auto"/>
        <w:jc w:val="both"/>
        <w:rPr>
          <w:rFonts w:ascii="Lato" w:hAnsi="Lato" w:cs="Arial"/>
          <w:bCs/>
          <w:color w:val="0D133D" w:themeColor="text1"/>
          <w:sz w:val="20"/>
          <w:szCs w:val="20"/>
        </w:r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reasons of public interest </w:t>
      </w:r>
      <w:proofErr w:type="gramStart"/>
      <w:r w:rsidRPr="00A457FE">
        <w:rPr>
          <w:rFonts w:ascii="Lato" w:hAnsi="Lato" w:cs="Arial"/>
          <w:bCs/>
          <w:color w:val="0D133D" w:themeColor="text1"/>
          <w:sz w:val="20"/>
          <w:szCs w:val="20"/>
        </w:rPr>
        <w:t>in the area of</w:t>
      </w:r>
      <w:proofErr w:type="gramEnd"/>
      <w:r w:rsidRPr="00A457FE">
        <w:rPr>
          <w:rFonts w:ascii="Lato" w:hAnsi="Lato" w:cs="Arial"/>
          <w:bCs/>
          <w:color w:val="0D133D" w:themeColor="text1"/>
          <w:sz w:val="20"/>
          <w:szCs w:val="20"/>
        </w:rPr>
        <w:t xml:space="preserve"> public health, such as protecting against serious cross-border threats to health or ensuring high standards of quality and safety of health care and of medicinal products or medical devices </w:t>
      </w:r>
      <w:proofErr w:type="gramStart"/>
      <w:r w:rsidRPr="00A457FE">
        <w:rPr>
          <w:rFonts w:ascii="Lato" w:hAnsi="Lato" w:cs="Arial"/>
          <w:bCs/>
          <w:color w:val="0D133D" w:themeColor="text1"/>
          <w:sz w:val="20"/>
          <w:szCs w:val="20"/>
        </w:rPr>
        <w:t>on the basis of</w:t>
      </w:r>
      <w:proofErr w:type="gramEnd"/>
      <w:r w:rsidRPr="00A457FE">
        <w:rPr>
          <w:rFonts w:ascii="Lato" w:hAnsi="Lato" w:cs="Arial"/>
          <w:bCs/>
          <w:color w:val="0D133D" w:themeColor="text1"/>
          <w:sz w:val="20"/>
          <w:szCs w:val="20"/>
        </w:rPr>
        <w:t xml:space="preserve"> UK law. </w:t>
      </w:r>
    </w:p>
    <w:p w14:paraId="411999F2" w14:textId="3EAC5506" w:rsidR="0090326F" w:rsidRPr="00B62839" w:rsidRDefault="0090326F" w:rsidP="0090326F">
      <w:pPr>
        <w:numPr>
          <w:ilvl w:val="0"/>
          <w:numId w:val="23"/>
        </w:numPr>
        <w:spacing w:after="0" w:line="240" w:lineRule="auto"/>
        <w:jc w:val="both"/>
        <w:rPr>
          <w:rFonts w:ascii="Lato" w:hAnsi="Lato" w:cs="Arial"/>
          <w:bCs/>
          <w:color w:val="0D133D" w:themeColor="text1"/>
          <w:sz w:val="20"/>
          <w:szCs w:val="20"/>
        </w:rPr>
        <w:sectPr w:rsidR="0090326F" w:rsidRPr="00B62839" w:rsidSect="00110417">
          <w:headerReference w:type="default" r:id="rId18"/>
          <w:pgSz w:w="11906" w:h="16838"/>
          <w:pgMar w:top="1440" w:right="1440" w:bottom="1440" w:left="1440" w:header="0" w:footer="0" w:gutter="0"/>
          <w:paperSrc w:first="265" w:other="265"/>
          <w:cols w:space="708"/>
          <w:docGrid w:linePitch="360"/>
        </w:sectPr>
      </w:pPr>
      <w:r w:rsidRPr="00A457FE">
        <w:rPr>
          <w:rFonts w:ascii="Lato" w:hAnsi="Lato" w:cs="Arial"/>
          <w:bCs/>
          <w:i/>
          <w:color w:val="0D133D" w:themeColor="text1"/>
          <w:sz w:val="20"/>
          <w:szCs w:val="20"/>
        </w:rPr>
        <w:t>Processing</w:t>
      </w:r>
      <w:r w:rsidRPr="00A457FE">
        <w:rPr>
          <w:rFonts w:ascii="Lato" w:hAnsi="Lato" w:cs="Arial"/>
          <w:bCs/>
          <w:color w:val="0D133D" w:themeColor="text1"/>
          <w:sz w:val="20"/>
          <w:szCs w:val="20"/>
        </w:rPr>
        <w:t xml:space="preserve"> is necessary for archiving purposes in the public interest, scientific or historical research purposes or statistical purposes, which shall be proportionate to the aim pursued, respect the essence of the right to data protection and provide for suitable and specific measures to safeguard the fundamental rights and interests of the </w:t>
      </w:r>
      <w:r w:rsidRPr="00A457FE">
        <w:rPr>
          <w:rFonts w:ascii="Lato" w:hAnsi="Lato" w:cs="Arial"/>
          <w:bCs/>
          <w:i/>
          <w:iCs/>
          <w:color w:val="0D133D" w:themeColor="text1"/>
          <w:sz w:val="20"/>
          <w:szCs w:val="20"/>
        </w:rPr>
        <w:t>data subject</w:t>
      </w:r>
    </w:p>
    <w:p w14:paraId="74BFC775" w14:textId="4A3591C0" w:rsidR="0090390F" w:rsidRPr="00A457FE" w:rsidRDefault="0090326F" w:rsidP="00B62839">
      <w:pPr>
        <w:pStyle w:val="IntroductionParagraph"/>
        <w:ind w:left="0"/>
        <w:rPr>
          <w:rFonts w:eastAsia="Times New Roman" w:cs="Arial"/>
          <w:b/>
          <w:sz w:val="20"/>
          <w:szCs w:val="20"/>
          <w:lang w:val="en-US"/>
        </w:rPr>
      </w:pPr>
      <w:r w:rsidRPr="00A457FE">
        <w:rPr>
          <w:rFonts w:eastAsia="Times New Roman" w:cs="Arial"/>
          <w:b/>
          <w:sz w:val="20"/>
          <w:szCs w:val="20"/>
          <w:lang w:val="en-US"/>
        </w:rPr>
        <w:lastRenderedPageBreak/>
        <w:t xml:space="preserve"> </w:t>
      </w:r>
    </w:p>
    <w:sectPr w:rsidR="0090390F" w:rsidRPr="00A457FE" w:rsidSect="00213EE0">
      <w:headerReference w:type="default" r:id="rId19"/>
      <w:footerReference w:type="default" r:id="rId20"/>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0639A" w14:textId="77777777" w:rsidR="00AC2E9B" w:rsidRDefault="00AC2E9B" w:rsidP="008F24B5">
      <w:pPr>
        <w:spacing w:after="0" w:line="240" w:lineRule="auto"/>
      </w:pPr>
      <w:r>
        <w:separator/>
      </w:r>
    </w:p>
  </w:endnote>
  <w:endnote w:type="continuationSeparator" w:id="0">
    <w:p w14:paraId="55B8DD94" w14:textId="77777777" w:rsidR="00AC2E9B" w:rsidRDefault="00AC2E9B"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liss 2 Light">
    <w:panose1 w:val="020B0604020202020204"/>
    <w:charset w:val="00"/>
    <w:family w:val="modern"/>
    <w:notTrueType/>
    <w:pitch w:val="variable"/>
    <w:sig w:usb0="A00000AF" w:usb1="50002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MRCModena">
    <w:altName w:val="HMRCModena"/>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032248"/>
      <w:docPartObj>
        <w:docPartGallery w:val="Page Numbers (Bottom of Page)"/>
        <w:docPartUnique/>
      </w:docPartObj>
    </w:sdtPr>
    <w:sdtEndPr>
      <w:rPr>
        <w:rFonts w:ascii="Lato" w:hAnsi="Lato"/>
        <w:noProof/>
      </w:rPr>
    </w:sdtEndPr>
    <w:sdtContent>
      <w:p w14:paraId="53B59851" w14:textId="77777777" w:rsidR="00C673E0" w:rsidRPr="00C673E0" w:rsidRDefault="00C673E0" w:rsidP="00C673E0">
        <w:pPr>
          <w:shd w:val="clear" w:color="auto" w:fill="C71E7B"/>
          <w:spacing w:after="0"/>
          <w:ind w:left="2422" w:right="565"/>
          <w:jc w:val="center"/>
          <w:rPr>
            <w:rFonts w:ascii="Calibri" w:hAnsi="Calibri" w:cs="Calibri"/>
            <w:color w:val="FFFFFF" w:themeColor="accent4"/>
            <w:sz w:val="16"/>
            <w:szCs w:val="16"/>
          </w:rPr>
        </w:pPr>
        <w:r w:rsidRPr="00C673E0">
          <w:rPr>
            <w:rFonts w:ascii="Calibri" w:hAnsi="Calibri" w:cs="Calibri"/>
            <w:color w:val="FFFFFF" w:themeColor="accent4"/>
            <w:sz w:val="16"/>
            <w:szCs w:val="16"/>
          </w:rPr>
          <w:t>0208 191 0461</w:t>
        </w:r>
      </w:p>
      <w:p w14:paraId="7D6ECA31" w14:textId="37AB5424" w:rsidR="00C673E0" w:rsidRPr="00C673E0" w:rsidRDefault="00C673E0" w:rsidP="00C673E0">
        <w:pPr>
          <w:shd w:val="clear" w:color="auto" w:fill="C71E7B"/>
          <w:spacing w:after="0" w:line="239" w:lineRule="auto"/>
          <w:ind w:left="2422" w:right="565"/>
          <w:jc w:val="center"/>
          <w:rPr>
            <w:rFonts w:ascii="Calibri" w:hAnsi="Calibri" w:cs="Calibri"/>
            <w:color w:val="FFFFFF" w:themeColor="accent4"/>
            <w:sz w:val="16"/>
            <w:szCs w:val="16"/>
          </w:rPr>
        </w:pPr>
        <w:r w:rsidRPr="00C673E0">
          <w:rPr>
            <w:rFonts w:ascii="Calibri" w:hAnsi="Calibri" w:cs="Calibri"/>
            <w:color w:val="FFFFFF" w:themeColor="accent4"/>
            <w:sz w:val="16"/>
            <w:szCs w:val="16"/>
          </w:rPr>
          <w:t>Regus London - Euston Woburn Place, 16 Upper Woburn Place, London, WC1H 0AF</w:t>
        </w:r>
      </w:p>
      <w:p w14:paraId="6240F03E" w14:textId="3F039933" w:rsidR="00C673E0" w:rsidRPr="00C673E0" w:rsidRDefault="00C673E0" w:rsidP="00C673E0">
        <w:pPr>
          <w:shd w:val="clear" w:color="auto" w:fill="C71E7B"/>
          <w:spacing w:after="0" w:line="239" w:lineRule="auto"/>
          <w:ind w:left="2422" w:right="565"/>
          <w:jc w:val="center"/>
          <w:rPr>
            <w:rFonts w:ascii="Calibri" w:hAnsi="Calibri" w:cs="Calibri"/>
            <w:color w:val="FFFFFF" w:themeColor="accent4"/>
            <w:sz w:val="16"/>
            <w:szCs w:val="16"/>
          </w:rPr>
        </w:pPr>
        <w:hyperlink r:id="rId1" w:history="1">
          <w:r w:rsidRPr="00C673E0">
            <w:rPr>
              <w:rStyle w:val="Hyperlink"/>
              <w:rFonts w:ascii="Calibri" w:hAnsi="Calibri" w:cs="Calibri"/>
              <w:color w:val="FFFFFF" w:themeColor="accent4"/>
              <w:sz w:val="16"/>
              <w:szCs w:val="16"/>
              <w:u w:val="none"/>
            </w:rPr>
            <w:t>info@pinnacle-learning.co.uk</w:t>
          </w:r>
        </w:hyperlink>
      </w:p>
      <w:p w14:paraId="78A12C6C" w14:textId="1D8DC165" w:rsidR="00C673E0" w:rsidRPr="00C673E0" w:rsidRDefault="00C673E0" w:rsidP="00C673E0">
        <w:pPr>
          <w:shd w:val="clear" w:color="auto" w:fill="C71E7B"/>
          <w:spacing w:after="0" w:line="239" w:lineRule="auto"/>
          <w:ind w:left="2422" w:right="565"/>
          <w:jc w:val="center"/>
          <w:rPr>
            <w:rFonts w:ascii="Calibri" w:hAnsi="Calibri" w:cs="Calibri"/>
            <w:color w:val="FFFFFF" w:themeColor="accent4"/>
            <w:sz w:val="16"/>
            <w:szCs w:val="16"/>
          </w:rPr>
        </w:pPr>
        <w:r w:rsidRPr="00C673E0">
          <w:rPr>
            <w:rFonts w:ascii="Calibri" w:hAnsi="Calibri" w:cs="Calibri"/>
            <w:color w:val="FFFFFF" w:themeColor="accent4"/>
            <w:sz w:val="16"/>
            <w:szCs w:val="16"/>
          </w:rPr>
          <w:t>http://pinnacle-learning.co.uk/</w:t>
        </w:r>
      </w:p>
      <w:p w14:paraId="0EA0EC82" w14:textId="5A3212A2" w:rsidR="00AA0442" w:rsidRPr="00AA0442" w:rsidRDefault="00000000" w:rsidP="00C673E0">
        <w:pPr>
          <w:pStyle w:val="Footer"/>
          <w:jc w:val="center"/>
          <w:rPr>
            <w:rFonts w:ascii="Lato" w:hAnsi="Lato"/>
          </w:rPr>
        </w:pPr>
      </w:p>
    </w:sdtContent>
  </w:sdt>
  <w:p w14:paraId="797834F9" w14:textId="77777777" w:rsidR="0090326F" w:rsidRDefault="0090326F" w:rsidP="001A7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688560051"/>
      <w:docPartObj>
        <w:docPartGallery w:val="Page Numbers (Bottom of Page)"/>
        <w:docPartUnique/>
      </w:docPartObj>
    </w:sdtPr>
    <w:sdtEndPr>
      <w:rPr>
        <w:noProof/>
      </w:rPr>
    </w:sdtEndPr>
    <w:sdtContent>
      <w:p w14:paraId="459F2EAB" w14:textId="3C55600F" w:rsidR="00AA0442" w:rsidRPr="00AA0442" w:rsidRDefault="00AA0442">
        <w:pPr>
          <w:pStyle w:val="Footer"/>
          <w:jc w:val="right"/>
          <w:rPr>
            <w:rFonts w:ascii="Lato" w:hAnsi="Lato"/>
          </w:rPr>
        </w:pPr>
        <w:r w:rsidRPr="00AA0442">
          <w:rPr>
            <w:rFonts w:ascii="Lato" w:hAnsi="Lato"/>
          </w:rPr>
          <w:fldChar w:fldCharType="begin"/>
        </w:r>
        <w:r w:rsidRPr="00AA0442">
          <w:rPr>
            <w:rFonts w:ascii="Lato" w:hAnsi="Lato"/>
          </w:rPr>
          <w:instrText xml:space="preserve"> PAGE   \* MERGEFORMAT </w:instrText>
        </w:r>
        <w:r w:rsidRPr="00AA0442">
          <w:rPr>
            <w:rFonts w:ascii="Lato" w:hAnsi="Lato"/>
          </w:rPr>
          <w:fldChar w:fldCharType="separate"/>
        </w:r>
        <w:r w:rsidRPr="00AA0442">
          <w:rPr>
            <w:rFonts w:ascii="Lato" w:hAnsi="Lato"/>
            <w:noProof/>
          </w:rPr>
          <w:t>2</w:t>
        </w:r>
        <w:r w:rsidRPr="00AA0442">
          <w:rPr>
            <w:rFonts w:ascii="Lato" w:hAnsi="Lato"/>
            <w:noProof/>
          </w:rPr>
          <w:fldChar w:fldCharType="end"/>
        </w:r>
      </w:p>
    </w:sdtContent>
  </w:sdt>
  <w:p w14:paraId="4B028874" w14:textId="77777777" w:rsidR="006A65D9" w:rsidRPr="00AA0442" w:rsidRDefault="006A65D9">
    <w:pPr>
      <w:pStyle w:val="Footer"/>
      <w:rPr>
        <w:rFonts w:ascii="Lato" w:hAnsi="La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A546" w14:textId="77777777" w:rsidR="00AC2E9B" w:rsidRDefault="00AC2E9B" w:rsidP="008F24B5">
      <w:pPr>
        <w:spacing w:after="0" w:line="240" w:lineRule="auto"/>
      </w:pPr>
      <w:r>
        <w:separator/>
      </w:r>
    </w:p>
  </w:footnote>
  <w:footnote w:type="continuationSeparator" w:id="0">
    <w:p w14:paraId="608A00E7" w14:textId="77777777" w:rsidR="00AC2E9B" w:rsidRDefault="00AC2E9B"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1944" w14:textId="6C81EAEC" w:rsidR="0090326F" w:rsidRDefault="00C673E0" w:rsidP="005A6722">
    <w:pPr>
      <w:pStyle w:val="Header"/>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4F1E4603" wp14:editId="2981A88F">
              <wp:simplePos x="0" y="0"/>
              <wp:positionH relativeFrom="page">
                <wp:posOffset>-12700</wp:posOffset>
              </wp:positionH>
              <wp:positionV relativeFrom="page">
                <wp:posOffset>6468</wp:posOffset>
              </wp:positionV>
              <wp:extent cx="7772400" cy="1520078"/>
              <wp:effectExtent l="0" t="0" r="0" b="0"/>
              <wp:wrapTopAndBottom/>
              <wp:docPr id="5973" name="Group 5973"/>
              <wp:cNvGraphicFramePr/>
              <a:graphic xmlns:a="http://schemas.openxmlformats.org/drawingml/2006/main">
                <a:graphicData uri="http://schemas.microsoft.com/office/word/2010/wordprocessingGroup">
                  <wpg:wgp>
                    <wpg:cNvGrpSpPr/>
                    <wpg:grpSpPr>
                      <a:xfrm>
                        <a:off x="0" y="0"/>
                        <a:ext cx="7772400" cy="1520078"/>
                        <a:chOff x="0" y="0"/>
                        <a:chExt cx="7772400" cy="1520078"/>
                      </a:xfrm>
                    </wpg:grpSpPr>
                    <wps:wsp>
                      <wps:cNvPr id="6206" name="Shape 6206"/>
                      <wps:cNvSpPr/>
                      <wps:spPr>
                        <a:xfrm>
                          <a:off x="291080" y="452793"/>
                          <a:ext cx="1762649" cy="1067286"/>
                        </a:xfrm>
                        <a:custGeom>
                          <a:avLst/>
                          <a:gdLst/>
                          <a:ahLst/>
                          <a:cxnLst/>
                          <a:rect l="0" t="0" r="0" b="0"/>
                          <a:pathLst>
                            <a:path w="1762649" h="1067286">
                              <a:moveTo>
                                <a:pt x="0" y="0"/>
                              </a:moveTo>
                              <a:lnTo>
                                <a:pt x="1762649" y="0"/>
                              </a:lnTo>
                              <a:lnTo>
                                <a:pt x="1762649" y="1067286"/>
                              </a:lnTo>
                              <a:lnTo>
                                <a:pt x="0" y="1067286"/>
                              </a:lnTo>
                              <a:lnTo>
                                <a:pt x="0" y="0"/>
                              </a:lnTo>
                            </a:path>
                          </a:pathLst>
                        </a:custGeom>
                        <a:ln w="0" cap="flat">
                          <a:miter lim="100000"/>
                        </a:ln>
                      </wps:spPr>
                      <wps:style>
                        <a:lnRef idx="0">
                          <a:srgbClr val="000000">
                            <a:alpha val="0"/>
                          </a:srgbClr>
                        </a:lnRef>
                        <a:fillRef idx="1">
                          <a:srgbClr val="C71E7B"/>
                        </a:fillRef>
                        <a:effectRef idx="0">
                          <a:scrgbClr r="0" g="0" b="0"/>
                        </a:effectRef>
                        <a:fontRef idx="none"/>
                      </wps:style>
                      <wps:bodyPr/>
                    </wps:wsp>
                    <pic:pic xmlns:pic="http://schemas.openxmlformats.org/drawingml/2006/picture">
                      <pic:nvPicPr>
                        <pic:cNvPr id="1760" name="Picture 1760"/>
                        <pic:cNvPicPr/>
                      </pic:nvPicPr>
                      <pic:blipFill>
                        <a:blip r:embed="rId1"/>
                        <a:stretch>
                          <a:fillRect/>
                        </a:stretch>
                      </pic:blipFill>
                      <pic:spPr>
                        <a:xfrm>
                          <a:off x="436616" y="627658"/>
                          <a:ext cx="1455401" cy="733733"/>
                        </a:xfrm>
                        <a:prstGeom prst="rect">
                          <a:avLst/>
                        </a:prstGeom>
                      </pic:spPr>
                    </pic:pic>
                    <wps:wsp>
                      <wps:cNvPr id="6207" name="Shape 6207"/>
                      <wps:cNvSpPr/>
                      <wps:spPr>
                        <a:xfrm>
                          <a:off x="0" y="0"/>
                          <a:ext cx="7772400" cy="177596"/>
                        </a:xfrm>
                        <a:custGeom>
                          <a:avLst/>
                          <a:gdLst/>
                          <a:ahLst/>
                          <a:cxnLst/>
                          <a:rect l="0" t="0" r="0" b="0"/>
                          <a:pathLst>
                            <a:path w="7772400" h="177596">
                              <a:moveTo>
                                <a:pt x="0" y="0"/>
                              </a:moveTo>
                              <a:lnTo>
                                <a:pt x="7772400" y="0"/>
                              </a:lnTo>
                              <a:lnTo>
                                <a:pt x="7772400" y="177596"/>
                              </a:lnTo>
                              <a:lnTo>
                                <a:pt x="0" y="177596"/>
                              </a:lnTo>
                              <a:lnTo>
                                <a:pt x="0" y="0"/>
                              </a:lnTo>
                            </a:path>
                          </a:pathLst>
                        </a:custGeom>
                        <a:ln w="0" cap="flat">
                          <a:miter lim="100000"/>
                        </a:ln>
                      </wps:spPr>
                      <wps:style>
                        <a:lnRef idx="0">
                          <a:srgbClr val="000000">
                            <a:alpha val="0"/>
                          </a:srgbClr>
                        </a:lnRef>
                        <a:fillRef idx="1">
                          <a:srgbClr val="C71E7B"/>
                        </a:fillRef>
                        <a:effectRef idx="0">
                          <a:scrgbClr r="0" g="0" b="0"/>
                        </a:effectRef>
                        <a:fontRef idx="none"/>
                      </wps:style>
                      <wps:bodyPr/>
                    </wps:wsp>
                  </wpg:wgp>
                </a:graphicData>
              </a:graphic>
            </wp:anchor>
          </w:drawing>
        </mc:Choice>
        <mc:Fallback>
          <w:pict>
            <v:group w14:anchorId="60FE0167" id="Group 5973" o:spid="_x0000_s1026" style="position:absolute;margin-left:-1pt;margin-top:.5pt;width:612pt;height:119.7pt;z-index:251660288;mso-position-horizontal-relative:page;mso-position-vertical-relative:page" coordsize="77724,15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">
              <v:shape id="Shape 6206" o:spid="_x0000_s1027" style="position:absolute;left:2910;top:4527;width:17627;height:10673;visibility:visible;mso-wrap-style:square;v-text-anchor:top" coordsize="1762649,1067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" path="m,l1762649,r,1067286l,1067286,,e" fillcolor="#c71e7b" stroked="f" strokeweight="0">
                <v:stroke miterlimit="1" joinstyle="miter"/>
                <v:path arrowok="t" textboxrect="0,0,1762649,106728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0" o:spid="_x0000_s1028" type="#_x0000_t75" style="position:absolute;left:4366;top:6276;width:14554;height:73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">
                <v:imagedata r:id="rId2" o:title=""/>
              </v:shape>
              <v:shape id="Shape 6207" o:spid="_x0000_s1029" style="position:absolute;width:77724;height:1775;visibility:visible;mso-wrap-style:square;v-text-anchor:top" coordsize="7772400,177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" path="m,l7772400,r,177596l,177596,,e" fillcolor="#c71e7b" stroked="f" strokeweight="0">
                <v:stroke miterlimit="1" joinstyle="miter"/>
                <v:path arrowok="t" textboxrect="0,0,7772400,177596"/>
              </v:shape>
              <w10:wrap type="topAndBottom" anchorx="page" anchory="page"/>
            </v:group>
          </w:pict>
        </mc:Fallback>
      </mc:AlternateContent>
    </w:r>
  </w:p>
  <w:p w14:paraId="537B1C48" w14:textId="45F5D438" w:rsidR="0090326F" w:rsidRPr="00827792" w:rsidRDefault="0090326F" w:rsidP="005A6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6659" w14:textId="77777777" w:rsidR="0090326F" w:rsidRDefault="0090326F" w:rsidP="005A6722">
    <w:pPr>
      <w:pStyle w:val="Header"/>
    </w:pPr>
  </w:p>
  <w:p w14:paraId="00B95A46" w14:textId="77777777" w:rsidR="0090326F" w:rsidRDefault="0090326F" w:rsidP="005A6722">
    <w:pPr>
      <w:pStyle w:val="Header"/>
    </w:pPr>
  </w:p>
  <w:p w14:paraId="61C8DF28" w14:textId="77777777" w:rsidR="0090326F" w:rsidRPr="00795E2D" w:rsidRDefault="0090326F" w:rsidP="005A6722">
    <w:pPr>
      <w:pStyle w:val="Header"/>
      <w:pBdr>
        <w:bottom w:val="single" w:sz="6" w:space="1" w:color="auto"/>
      </w:pBdr>
      <w:rPr>
        <w:rFonts w:ascii="Lato" w:hAnsi="Lato"/>
        <w:b/>
      </w:rPr>
    </w:pPr>
    <w:r w:rsidRPr="00795E2D">
      <w:rPr>
        <w:rFonts w:ascii="Lato" w:hAnsi="Lato"/>
        <w:b/>
      </w:rPr>
      <w:t xml:space="preserve">Data protection policy: </w:t>
    </w:r>
    <w:r w:rsidRPr="00795E2D">
      <w:rPr>
        <w:rFonts w:ascii="Lato" w:hAnsi="Lato"/>
        <w:b/>
      </w:rPr>
      <w:tab/>
    </w:r>
    <w:r w:rsidRPr="00795E2D">
      <w:rPr>
        <w:rFonts w:ascii="Lato" w:hAnsi="Lato"/>
        <w:b/>
      </w:rPr>
      <w:tab/>
      <w:t xml:space="preserve">Definitions </w:t>
    </w:r>
  </w:p>
  <w:p w14:paraId="7225F66B" w14:textId="77777777" w:rsidR="0090326F" w:rsidRDefault="0090326F" w:rsidP="005A6722">
    <w:pPr>
      <w:pStyle w:val="Header"/>
      <w:pBdr>
        <w:bottom w:val="single" w:sz="6" w:space="1" w:color="auto"/>
      </w:pBdr>
    </w:pPr>
  </w:p>
  <w:p w14:paraId="356B59F6" w14:textId="77777777" w:rsidR="0090326F" w:rsidRPr="00827792" w:rsidRDefault="0090326F" w:rsidP="005A6722">
    <w:pPr>
      <w:pStyle w:val="Header"/>
    </w:pPr>
    <w:r w:rsidRPr="0082779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1EEC" w14:textId="77777777" w:rsidR="0090326F" w:rsidRDefault="0090326F" w:rsidP="005A6722">
    <w:pPr>
      <w:pStyle w:val="Header"/>
    </w:pPr>
  </w:p>
  <w:p w14:paraId="614B43A3" w14:textId="77777777" w:rsidR="0090326F" w:rsidRDefault="0090326F" w:rsidP="005A6722">
    <w:pPr>
      <w:pStyle w:val="Header"/>
    </w:pPr>
  </w:p>
  <w:p w14:paraId="1F6EA074" w14:textId="77777777" w:rsidR="0090326F" w:rsidRPr="00006858" w:rsidRDefault="0090326F" w:rsidP="00827792">
    <w:pPr>
      <w:pStyle w:val="Header"/>
      <w:pBdr>
        <w:bottom w:val="single" w:sz="6" w:space="1" w:color="auto"/>
      </w:pBdr>
      <w:rPr>
        <w:b/>
        <w:color w:val="000000" w:themeColor="accent5" w:themeShade="80"/>
      </w:rPr>
    </w:pPr>
    <w:r w:rsidRPr="005D66A6">
      <w:rPr>
        <w:rFonts w:ascii="Lato" w:hAnsi="Lato"/>
        <w:b/>
        <w:color w:val="000000" w:themeColor="accent5" w:themeShade="80"/>
        <w:sz w:val="20"/>
        <w:szCs w:val="20"/>
      </w:rPr>
      <w:t>Data protection policy:</w:t>
    </w:r>
    <w:r w:rsidRPr="005D66A6">
      <w:rPr>
        <w:rFonts w:ascii="Lato" w:hAnsi="Lato"/>
        <w:b/>
        <w:color w:val="000000" w:themeColor="accent5" w:themeShade="80"/>
        <w:sz w:val="20"/>
        <w:szCs w:val="20"/>
      </w:rPr>
      <w:tab/>
    </w:r>
    <w:r w:rsidRPr="005D66A6">
      <w:rPr>
        <w:rFonts w:ascii="Lato" w:hAnsi="Lato"/>
        <w:b/>
        <w:color w:val="000000" w:themeColor="accent5" w:themeShade="80"/>
        <w:sz w:val="20"/>
        <w:szCs w:val="20"/>
      </w:rPr>
      <w:tab/>
      <w:t>Data processing under the Data Protection</w:t>
    </w:r>
    <w:r w:rsidRPr="00006858">
      <w:rPr>
        <w:b/>
        <w:color w:val="000000" w:themeColor="accent5" w:themeShade="80"/>
      </w:rPr>
      <w:t xml:space="preserve"> </w:t>
    </w:r>
    <w:r w:rsidRPr="005D66A6">
      <w:rPr>
        <w:rFonts w:ascii="Lato" w:hAnsi="Lato"/>
        <w:b/>
        <w:color w:val="000000" w:themeColor="accent5" w:themeShade="80"/>
        <w:sz w:val="20"/>
        <w:szCs w:val="20"/>
      </w:rPr>
      <w:t>Laws</w:t>
    </w:r>
    <w:r w:rsidRPr="00006858">
      <w:rPr>
        <w:b/>
        <w:color w:val="000000" w:themeColor="accent5" w:themeShade="80"/>
      </w:rPr>
      <w:t xml:space="preserve"> </w:t>
    </w:r>
  </w:p>
  <w:p w14:paraId="720E4C9E" w14:textId="77777777" w:rsidR="0090326F" w:rsidRDefault="0090326F" w:rsidP="005A6722">
    <w:pPr>
      <w:pStyle w:val="Header"/>
      <w:pBdr>
        <w:bottom w:val="single" w:sz="6" w:space="1" w:color="auto"/>
      </w:pBdr>
    </w:pPr>
  </w:p>
  <w:p w14:paraId="299E385E" w14:textId="77777777" w:rsidR="0090326F" w:rsidRPr="00827792" w:rsidRDefault="0090326F" w:rsidP="005A6722">
    <w:pPr>
      <w:pStyle w:val="Header"/>
    </w:pPr>
    <w:r w:rsidRPr="00827792">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C5CF" w14:textId="77777777" w:rsidR="0090326F" w:rsidRDefault="0090326F" w:rsidP="005A6722">
    <w:pPr>
      <w:pStyle w:val="Header"/>
    </w:pPr>
  </w:p>
  <w:p w14:paraId="296956DD" w14:textId="77777777" w:rsidR="0090326F" w:rsidRDefault="0090326F" w:rsidP="005A6722">
    <w:pPr>
      <w:pStyle w:val="Header"/>
    </w:pPr>
  </w:p>
  <w:p w14:paraId="49362CC2" w14:textId="77777777" w:rsidR="0090326F" w:rsidRPr="005D66A6" w:rsidRDefault="0090326F" w:rsidP="00827792">
    <w:pPr>
      <w:pStyle w:val="Header"/>
      <w:pBdr>
        <w:bottom w:val="single" w:sz="6" w:space="1" w:color="auto"/>
      </w:pBdr>
      <w:rPr>
        <w:rFonts w:ascii="Lato" w:hAnsi="Lato"/>
        <w:b/>
        <w:color w:val="000000" w:themeColor="accent5" w:themeShade="80"/>
      </w:rPr>
    </w:pPr>
    <w:r w:rsidRPr="005D66A6">
      <w:rPr>
        <w:rFonts w:ascii="Lato" w:hAnsi="Lato"/>
        <w:b/>
        <w:color w:val="000000" w:themeColor="accent5" w:themeShade="80"/>
      </w:rPr>
      <w:t>Data protection policy:</w:t>
    </w:r>
    <w:r w:rsidRPr="005D66A6">
      <w:rPr>
        <w:rFonts w:ascii="Lato" w:hAnsi="Lato"/>
        <w:b/>
        <w:color w:val="000000" w:themeColor="accent5" w:themeShade="80"/>
      </w:rPr>
      <w:tab/>
    </w:r>
    <w:r w:rsidRPr="005D66A6">
      <w:rPr>
        <w:rFonts w:ascii="Lato" w:hAnsi="Lato"/>
        <w:b/>
        <w:color w:val="000000" w:themeColor="accent5" w:themeShade="80"/>
      </w:rPr>
      <w:tab/>
      <w:t xml:space="preserve">Rights of the individual </w:t>
    </w:r>
  </w:p>
  <w:p w14:paraId="3E5FEB77" w14:textId="77777777" w:rsidR="0090326F" w:rsidRDefault="0090326F" w:rsidP="005A6722">
    <w:pPr>
      <w:pStyle w:val="Header"/>
      <w:pBdr>
        <w:bottom w:val="single" w:sz="6" w:space="1" w:color="auto"/>
      </w:pBdr>
    </w:pPr>
  </w:p>
  <w:p w14:paraId="00D8F7AC" w14:textId="77777777" w:rsidR="0090326F" w:rsidRPr="00827792" w:rsidRDefault="0090326F" w:rsidP="005A6722">
    <w:pPr>
      <w:pStyle w:val="Header"/>
    </w:pPr>
    <w:r w:rsidRPr="00827792">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F0EC" w14:textId="77777777" w:rsidR="0090326F" w:rsidRDefault="0090326F" w:rsidP="005A6722">
    <w:pPr>
      <w:pStyle w:val="Header"/>
    </w:pPr>
  </w:p>
  <w:p w14:paraId="6A436D0A" w14:textId="77777777" w:rsidR="0090326F" w:rsidRDefault="0090326F" w:rsidP="005A6722">
    <w:pPr>
      <w:pStyle w:val="Header"/>
    </w:pPr>
  </w:p>
  <w:p w14:paraId="37BB1AA2" w14:textId="31C80828" w:rsidR="0090326F" w:rsidRPr="005D66A6" w:rsidRDefault="0090326F" w:rsidP="00827792">
    <w:pPr>
      <w:pStyle w:val="Header"/>
      <w:pBdr>
        <w:bottom w:val="single" w:sz="6" w:space="1" w:color="auto"/>
      </w:pBdr>
      <w:rPr>
        <w:rFonts w:ascii="Lato" w:hAnsi="Lato"/>
        <w:b/>
        <w:color w:val="000000" w:themeColor="accent5" w:themeShade="80"/>
      </w:rPr>
    </w:pPr>
    <w:r w:rsidRPr="005D66A6">
      <w:rPr>
        <w:rFonts w:ascii="Lato" w:hAnsi="Lato"/>
        <w:b/>
        <w:color w:val="000000" w:themeColor="accent5" w:themeShade="80"/>
      </w:rPr>
      <w:t>Data protection procedure:</w:t>
    </w:r>
    <w:r w:rsidRPr="005D66A6">
      <w:rPr>
        <w:rFonts w:ascii="Lato" w:hAnsi="Lato"/>
        <w:b/>
        <w:color w:val="000000" w:themeColor="accent5" w:themeShade="80"/>
      </w:rPr>
      <w:tab/>
    </w:r>
    <w:r w:rsidRPr="005D66A6">
      <w:rPr>
        <w:rFonts w:ascii="Lato" w:hAnsi="Lato"/>
        <w:b/>
        <w:color w:val="000000" w:themeColor="accent5" w:themeShade="80"/>
      </w:rPr>
      <w:tab/>
    </w:r>
    <w:r w:rsidR="00AA0442" w:rsidRPr="005D66A6">
      <w:rPr>
        <w:rFonts w:ascii="Lato" w:hAnsi="Lato"/>
        <w:b/>
        <w:color w:val="000000" w:themeColor="accent5" w:themeShade="80"/>
      </w:rPr>
      <w:t>Personal D</w:t>
    </w:r>
    <w:r w:rsidR="005D66A6" w:rsidRPr="005D66A6">
      <w:rPr>
        <w:rFonts w:ascii="Lato" w:hAnsi="Lato"/>
        <w:b/>
        <w:color w:val="000000" w:themeColor="accent5" w:themeShade="80"/>
      </w:rPr>
      <w:t>ata breaches</w:t>
    </w:r>
    <w:r w:rsidRPr="005D66A6">
      <w:rPr>
        <w:rFonts w:ascii="Lato" w:hAnsi="Lato"/>
        <w:b/>
        <w:color w:val="000000" w:themeColor="accent5" w:themeShade="80"/>
      </w:rPr>
      <w:t xml:space="preserve"> </w:t>
    </w:r>
  </w:p>
  <w:p w14:paraId="1FF99850" w14:textId="77777777" w:rsidR="0090326F" w:rsidRPr="005D66A6" w:rsidRDefault="0090326F" w:rsidP="005A6722">
    <w:pPr>
      <w:pStyle w:val="Header"/>
      <w:pBdr>
        <w:bottom w:val="single" w:sz="6" w:space="1" w:color="auto"/>
      </w:pBdr>
      <w:rPr>
        <w:rFonts w:ascii="Lato" w:hAnsi="Lato"/>
      </w:rPr>
    </w:pPr>
  </w:p>
  <w:p w14:paraId="4554F846" w14:textId="77777777" w:rsidR="0090326F" w:rsidRPr="00827792" w:rsidRDefault="0090326F" w:rsidP="005A6722">
    <w:pPr>
      <w:pStyle w:val="Header"/>
    </w:pPr>
    <w:r w:rsidRPr="00827792">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E044" w14:textId="77777777" w:rsidR="0090326F" w:rsidRDefault="0090326F" w:rsidP="005A6722">
    <w:pPr>
      <w:pStyle w:val="Header"/>
    </w:pPr>
  </w:p>
  <w:p w14:paraId="5CD960E0" w14:textId="77777777" w:rsidR="0090326F" w:rsidRDefault="0090326F" w:rsidP="005A6722">
    <w:pPr>
      <w:pStyle w:val="Header"/>
    </w:pPr>
  </w:p>
  <w:p w14:paraId="1A6658DB" w14:textId="2B62D5A0" w:rsidR="0090326F" w:rsidRPr="005D66A6" w:rsidRDefault="0090326F" w:rsidP="00827792">
    <w:pPr>
      <w:pStyle w:val="Header"/>
      <w:pBdr>
        <w:bottom w:val="single" w:sz="6" w:space="1" w:color="auto"/>
      </w:pBdr>
      <w:rPr>
        <w:rFonts w:ascii="Lato" w:hAnsi="Lato"/>
        <w:b/>
        <w:color w:val="000000" w:themeColor="accent5" w:themeShade="80"/>
      </w:rPr>
    </w:pPr>
    <w:r w:rsidRPr="005D66A6">
      <w:rPr>
        <w:rFonts w:ascii="Lato" w:hAnsi="Lato"/>
        <w:b/>
        <w:color w:val="000000" w:themeColor="accent5" w:themeShade="80"/>
      </w:rPr>
      <w:t>Data protection policy:</w:t>
    </w:r>
    <w:r w:rsidRPr="005D66A6">
      <w:rPr>
        <w:rFonts w:ascii="Lato" w:hAnsi="Lato"/>
        <w:b/>
        <w:color w:val="000000" w:themeColor="accent5" w:themeShade="80"/>
      </w:rPr>
      <w:tab/>
    </w:r>
    <w:r w:rsidRPr="005D66A6">
      <w:rPr>
        <w:rFonts w:ascii="Lato" w:hAnsi="Lato"/>
        <w:b/>
        <w:color w:val="000000" w:themeColor="accent5" w:themeShade="80"/>
      </w:rPr>
      <w:tab/>
    </w:r>
    <w:r w:rsidR="005D66A6" w:rsidRPr="005D66A6">
      <w:rPr>
        <w:rFonts w:ascii="Lato" w:hAnsi="Lato"/>
        <w:b/>
        <w:color w:val="000000" w:themeColor="accent5" w:themeShade="80"/>
      </w:rPr>
      <w:t xml:space="preserve">Appendix - </w:t>
    </w:r>
    <w:r w:rsidRPr="005D66A6">
      <w:rPr>
        <w:rFonts w:ascii="Lato" w:hAnsi="Lato"/>
        <w:b/>
        <w:color w:val="000000" w:themeColor="accent5" w:themeShade="80"/>
      </w:rPr>
      <w:t xml:space="preserve">Annex A </w:t>
    </w:r>
  </w:p>
  <w:p w14:paraId="636B771D" w14:textId="77777777" w:rsidR="0090326F" w:rsidRDefault="0090326F" w:rsidP="005A6722">
    <w:pPr>
      <w:pStyle w:val="Header"/>
      <w:pBdr>
        <w:bottom w:val="single" w:sz="6" w:space="1" w:color="auto"/>
      </w:pBdr>
    </w:pPr>
  </w:p>
  <w:p w14:paraId="2CC57E29" w14:textId="77777777" w:rsidR="0090326F" w:rsidRPr="00827792" w:rsidRDefault="0090326F" w:rsidP="005A6722">
    <w:pPr>
      <w:pStyle w:val="Header"/>
    </w:pPr>
    <w:r w:rsidRPr="00827792">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243D" w14:textId="1464E170" w:rsidR="008F24B5" w:rsidRDefault="008F2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pt;height:22pt" o:bullet="t">
        <v:imagedata r:id="rId1" o:title="CorpBullett"/>
      </v:shape>
    </w:pict>
  </w:numPicBullet>
  <w:abstractNum w:abstractNumId="0" w15:restartNumberingAfterBreak="0">
    <w:nsid w:val="05804283"/>
    <w:multiLevelType w:val="hybridMultilevel"/>
    <w:tmpl w:val="A3BC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AB0F3A"/>
    <w:multiLevelType w:val="hybridMultilevel"/>
    <w:tmpl w:val="AD0C4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24C12"/>
    <w:multiLevelType w:val="hybridMultilevel"/>
    <w:tmpl w:val="7BD63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2C0933"/>
    <w:multiLevelType w:val="multilevel"/>
    <w:tmpl w:val="D284CE30"/>
    <w:styleLink w:val="Style1"/>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D476FD"/>
    <w:multiLevelType w:val="hybridMultilevel"/>
    <w:tmpl w:val="4D064394"/>
    <w:lvl w:ilvl="0" w:tplc="08090001">
      <w:start w:val="1"/>
      <w:numFmt w:val="bullet"/>
      <w:lvlText w:val=""/>
      <w:lvlJc w:val="left"/>
      <w:pPr>
        <w:ind w:left="360" w:hanging="360"/>
      </w:pPr>
      <w:rPr>
        <w:rFonts w:ascii="Symbol" w:hAnsi="Symbol" w:hint="default"/>
      </w:rPr>
    </w:lvl>
    <w:lvl w:ilvl="1" w:tplc="B52E5C22">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9B4D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49237A"/>
    <w:multiLevelType w:val="hybridMultilevel"/>
    <w:tmpl w:val="6E62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74AA7"/>
    <w:multiLevelType w:val="multilevel"/>
    <w:tmpl w:val="4EEE737C"/>
    <w:lvl w:ilvl="0">
      <w:start w:val="1"/>
      <w:numFmt w:val="decimal"/>
      <w:pStyle w:val="MdR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dRLevel2"/>
      <w:lvlText w:val="%1.%2"/>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MdRLevel3"/>
      <w:lvlText w:val="%1.%2.%3"/>
      <w:lvlJc w:val="left"/>
      <w:pPr>
        <w:tabs>
          <w:tab w:val="num" w:pos="1800"/>
        </w:tabs>
        <w:ind w:left="1800" w:hanging="108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MdRLevel4"/>
      <w:lvlText w:val="(%4)"/>
      <w:lvlJc w:val="left"/>
      <w:pPr>
        <w:tabs>
          <w:tab w:val="num" w:pos="2520"/>
        </w:tabs>
        <w:ind w:left="25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MdRLevel5"/>
      <w:lvlText w:val="(%5)"/>
      <w:lvlJc w:val="left"/>
      <w:pPr>
        <w:tabs>
          <w:tab w:val="num" w:pos="3240"/>
        </w:tabs>
        <w:ind w:left="32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8276F29"/>
    <w:multiLevelType w:val="hybridMultilevel"/>
    <w:tmpl w:val="A5CC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F164B2"/>
    <w:multiLevelType w:val="multilevel"/>
    <w:tmpl w:val="97426584"/>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767D8C"/>
    <w:multiLevelType w:val="multilevel"/>
    <w:tmpl w:val="6F66402A"/>
    <w:styleLink w:val="RECBullet"/>
    <w:lvl w:ilvl="0">
      <w:start w:val="1"/>
      <w:numFmt w:val="bullet"/>
      <w:lvlText w:val=""/>
      <w:lvlPicBulletId w:val="0"/>
      <w:lvlJc w:val="left"/>
      <w:pPr>
        <w:tabs>
          <w:tab w:val="num" w:pos="1440"/>
        </w:tabs>
        <w:ind w:left="1440" w:hanging="360"/>
      </w:pPr>
      <w:rPr>
        <w:rFonts w:ascii="Symbol" w:hAnsi="Symbol"/>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3075A8"/>
    <w:multiLevelType w:val="hybridMultilevel"/>
    <w:tmpl w:val="087E2D5C"/>
    <w:lvl w:ilvl="0" w:tplc="32647EBE">
      <w:start w:val="1"/>
      <w:numFmt w:val="decimal"/>
      <w:lvlText w:val="%1."/>
      <w:lvlJc w:val="right"/>
      <w:pPr>
        <w:ind w:left="720" w:hanging="360"/>
      </w:pPr>
      <w:rPr>
        <w:rFonts w:hint="default"/>
      </w:rPr>
    </w:lvl>
    <w:lvl w:ilvl="1" w:tplc="32647EBE">
      <w:start w:val="1"/>
      <w:numFmt w:val="decimal"/>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436467"/>
    <w:multiLevelType w:val="hybridMultilevel"/>
    <w:tmpl w:val="4AC0071C"/>
    <w:lvl w:ilvl="0" w:tplc="08090001">
      <w:start w:val="1"/>
      <w:numFmt w:val="bullet"/>
      <w:lvlText w:val=""/>
      <w:lvlJc w:val="left"/>
      <w:pPr>
        <w:ind w:left="360" w:hanging="360"/>
      </w:pPr>
      <w:rPr>
        <w:rFonts w:ascii="Symbol" w:hAnsi="Symbol" w:hint="default"/>
      </w:rPr>
    </w:lvl>
    <w:lvl w:ilvl="1" w:tplc="32647EBE">
      <w:start w:val="1"/>
      <w:numFmt w:val="decimal"/>
      <w:lvlText w:val="%2."/>
      <w:lvlJc w:val="righ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D93FCD"/>
    <w:multiLevelType w:val="hybridMultilevel"/>
    <w:tmpl w:val="D616AA04"/>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6" w15:restartNumberingAfterBreak="0">
    <w:nsid w:val="4B541AC5"/>
    <w:multiLevelType w:val="hybridMultilevel"/>
    <w:tmpl w:val="7672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243EE"/>
    <w:multiLevelType w:val="hybridMultilevel"/>
    <w:tmpl w:val="9C62D5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435302F"/>
    <w:multiLevelType w:val="hybridMultilevel"/>
    <w:tmpl w:val="CB504ADE"/>
    <w:lvl w:ilvl="0" w:tplc="08090017">
      <w:start w:val="1"/>
      <w:numFmt w:val="lowerLetter"/>
      <w:lvlText w:val="%1)"/>
      <w:lvlJc w:val="left"/>
      <w:pPr>
        <w:ind w:left="360" w:hanging="360"/>
      </w:pPr>
      <w:rPr>
        <w:rFonts w:hint="default"/>
      </w:rPr>
    </w:lvl>
    <w:lvl w:ilvl="1" w:tplc="B52E5C22">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A47BCB"/>
    <w:multiLevelType w:val="hybridMultilevel"/>
    <w:tmpl w:val="C082EB28"/>
    <w:lvl w:ilvl="0" w:tplc="32647EBE">
      <w:start w:val="1"/>
      <w:numFmt w:val="decimal"/>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6087BE9"/>
    <w:multiLevelType w:val="hybridMultilevel"/>
    <w:tmpl w:val="C45A37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45716A"/>
    <w:multiLevelType w:val="hybridMultilevel"/>
    <w:tmpl w:val="ED6CDDF6"/>
    <w:lvl w:ilvl="0" w:tplc="32647EBE">
      <w:start w:val="1"/>
      <w:numFmt w:val="decimal"/>
      <w:lvlText w:val="%1."/>
      <w:lvlJc w:val="righ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C4B4792"/>
    <w:multiLevelType w:val="hybridMultilevel"/>
    <w:tmpl w:val="CD9A1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EE6426"/>
    <w:multiLevelType w:val="hybridMultilevel"/>
    <w:tmpl w:val="89FE60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4122EE"/>
    <w:multiLevelType w:val="hybridMultilevel"/>
    <w:tmpl w:val="57386C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06568231">
    <w:abstractNumId w:val="2"/>
  </w:num>
  <w:num w:numId="2" w16cid:durableId="294337377">
    <w:abstractNumId w:val="1"/>
  </w:num>
  <w:num w:numId="3" w16cid:durableId="1039017423">
    <w:abstractNumId w:val="18"/>
  </w:num>
  <w:num w:numId="4" w16cid:durableId="1452358235">
    <w:abstractNumId w:val="12"/>
  </w:num>
  <w:num w:numId="5" w16cid:durableId="2027905879">
    <w:abstractNumId w:val="5"/>
  </w:num>
  <w:num w:numId="6" w16cid:durableId="1043678071">
    <w:abstractNumId w:val="9"/>
  </w:num>
  <w:num w:numId="7" w16cid:durableId="1982541037">
    <w:abstractNumId w:val="17"/>
  </w:num>
  <w:num w:numId="8" w16cid:durableId="783810743">
    <w:abstractNumId w:val="24"/>
  </w:num>
  <w:num w:numId="9" w16cid:durableId="499388531">
    <w:abstractNumId w:val="7"/>
  </w:num>
  <w:num w:numId="10" w16cid:durableId="1233010099">
    <w:abstractNumId w:val="16"/>
  </w:num>
  <w:num w:numId="11" w16cid:durableId="1651473100">
    <w:abstractNumId w:val="8"/>
  </w:num>
  <w:num w:numId="12" w16cid:durableId="809981996">
    <w:abstractNumId w:val="0"/>
  </w:num>
  <w:num w:numId="13" w16cid:durableId="1181430410">
    <w:abstractNumId w:val="21"/>
  </w:num>
  <w:num w:numId="14" w16cid:durableId="456265380">
    <w:abstractNumId w:val="22"/>
  </w:num>
  <w:num w:numId="15" w16cid:durableId="1401712578">
    <w:abstractNumId w:val="15"/>
  </w:num>
  <w:num w:numId="16" w16cid:durableId="893079230">
    <w:abstractNumId w:val="4"/>
  </w:num>
  <w:num w:numId="17" w16cid:durableId="1923642835">
    <w:abstractNumId w:val="6"/>
  </w:num>
  <w:num w:numId="18" w16cid:durableId="1598633416">
    <w:abstractNumId w:val="20"/>
  </w:num>
  <w:num w:numId="19" w16cid:durableId="2002149422">
    <w:abstractNumId w:val="14"/>
  </w:num>
  <w:num w:numId="20" w16cid:durableId="128286237">
    <w:abstractNumId w:val="19"/>
  </w:num>
  <w:num w:numId="21" w16cid:durableId="1992825680">
    <w:abstractNumId w:val="13"/>
  </w:num>
  <w:num w:numId="22" w16cid:durableId="1785879038">
    <w:abstractNumId w:val="3"/>
  </w:num>
  <w:num w:numId="23" w16cid:durableId="611398119">
    <w:abstractNumId w:val="11"/>
  </w:num>
  <w:num w:numId="24" w16cid:durableId="852574996">
    <w:abstractNumId w:val="10"/>
  </w:num>
  <w:num w:numId="25" w16cid:durableId="844049633">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A0"/>
    <w:rsid w:val="00037C84"/>
    <w:rsid w:val="00040416"/>
    <w:rsid w:val="00062B90"/>
    <w:rsid w:val="000834C5"/>
    <w:rsid w:val="00090015"/>
    <w:rsid w:val="00090A39"/>
    <w:rsid w:val="00097FA1"/>
    <w:rsid w:val="000A5FB8"/>
    <w:rsid w:val="000B68C5"/>
    <w:rsid w:val="000D2174"/>
    <w:rsid w:val="000F5CFE"/>
    <w:rsid w:val="00100440"/>
    <w:rsid w:val="00110016"/>
    <w:rsid w:val="00114229"/>
    <w:rsid w:val="00123B41"/>
    <w:rsid w:val="00137EDC"/>
    <w:rsid w:val="001410F9"/>
    <w:rsid w:val="001543E2"/>
    <w:rsid w:val="00154EEE"/>
    <w:rsid w:val="00195067"/>
    <w:rsid w:val="001D4DE1"/>
    <w:rsid w:val="001F5BAC"/>
    <w:rsid w:val="002059F4"/>
    <w:rsid w:val="00213EE0"/>
    <w:rsid w:val="002241C5"/>
    <w:rsid w:val="00264623"/>
    <w:rsid w:val="002A266A"/>
    <w:rsid w:val="002C129F"/>
    <w:rsid w:val="002D03D4"/>
    <w:rsid w:val="002E2869"/>
    <w:rsid w:val="00330C41"/>
    <w:rsid w:val="003365DC"/>
    <w:rsid w:val="00446F1A"/>
    <w:rsid w:val="0046342A"/>
    <w:rsid w:val="004758B3"/>
    <w:rsid w:val="00492A4D"/>
    <w:rsid w:val="004937EC"/>
    <w:rsid w:val="004A0A52"/>
    <w:rsid w:val="004B2831"/>
    <w:rsid w:val="004C7733"/>
    <w:rsid w:val="004D74FB"/>
    <w:rsid w:val="00522950"/>
    <w:rsid w:val="005229D9"/>
    <w:rsid w:val="00527771"/>
    <w:rsid w:val="005458EC"/>
    <w:rsid w:val="005919D0"/>
    <w:rsid w:val="005B740A"/>
    <w:rsid w:val="005C66B1"/>
    <w:rsid w:val="005D66A6"/>
    <w:rsid w:val="005D675B"/>
    <w:rsid w:val="005E08B2"/>
    <w:rsid w:val="005F3440"/>
    <w:rsid w:val="006124D8"/>
    <w:rsid w:val="00656FAF"/>
    <w:rsid w:val="00686AF5"/>
    <w:rsid w:val="006A3FB3"/>
    <w:rsid w:val="006A65D9"/>
    <w:rsid w:val="006A6A09"/>
    <w:rsid w:val="006E0610"/>
    <w:rsid w:val="006E14EC"/>
    <w:rsid w:val="006F019D"/>
    <w:rsid w:val="00750DEC"/>
    <w:rsid w:val="007656F8"/>
    <w:rsid w:val="00795E2D"/>
    <w:rsid w:val="007A584D"/>
    <w:rsid w:val="007C35D1"/>
    <w:rsid w:val="007D5EE0"/>
    <w:rsid w:val="007E6F16"/>
    <w:rsid w:val="008156A6"/>
    <w:rsid w:val="00843D5C"/>
    <w:rsid w:val="00891CDE"/>
    <w:rsid w:val="0089658B"/>
    <w:rsid w:val="008D638B"/>
    <w:rsid w:val="008F24B5"/>
    <w:rsid w:val="0090326F"/>
    <w:rsid w:val="0090390F"/>
    <w:rsid w:val="009379CE"/>
    <w:rsid w:val="00941C3D"/>
    <w:rsid w:val="00960976"/>
    <w:rsid w:val="009709B4"/>
    <w:rsid w:val="009725D2"/>
    <w:rsid w:val="009B7D65"/>
    <w:rsid w:val="009C6BDC"/>
    <w:rsid w:val="009D1633"/>
    <w:rsid w:val="009F2926"/>
    <w:rsid w:val="00A155AF"/>
    <w:rsid w:val="00A35005"/>
    <w:rsid w:val="00A457FE"/>
    <w:rsid w:val="00A513C0"/>
    <w:rsid w:val="00A85547"/>
    <w:rsid w:val="00A85CBE"/>
    <w:rsid w:val="00AA0442"/>
    <w:rsid w:val="00AA2B65"/>
    <w:rsid w:val="00AB4B54"/>
    <w:rsid w:val="00AC2E9B"/>
    <w:rsid w:val="00AC4C90"/>
    <w:rsid w:val="00B31AA7"/>
    <w:rsid w:val="00B4331A"/>
    <w:rsid w:val="00B4775C"/>
    <w:rsid w:val="00B62839"/>
    <w:rsid w:val="00B6493F"/>
    <w:rsid w:val="00B85992"/>
    <w:rsid w:val="00BB3F64"/>
    <w:rsid w:val="00C0221A"/>
    <w:rsid w:val="00C05412"/>
    <w:rsid w:val="00C12BA8"/>
    <w:rsid w:val="00C1431E"/>
    <w:rsid w:val="00C22FE0"/>
    <w:rsid w:val="00C3662A"/>
    <w:rsid w:val="00C66570"/>
    <w:rsid w:val="00C673E0"/>
    <w:rsid w:val="00C71B51"/>
    <w:rsid w:val="00C7415F"/>
    <w:rsid w:val="00C755A2"/>
    <w:rsid w:val="00C776C6"/>
    <w:rsid w:val="00C86FB4"/>
    <w:rsid w:val="00C87816"/>
    <w:rsid w:val="00C95316"/>
    <w:rsid w:val="00CA3694"/>
    <w:rsid w:val="00CA3D8B"/>
    <w:rsid w:val="00CA60CA"/>
    <w:rsid w:val="00CC1252"/>
    <w:rsid w:val="00CD31E3"/>
    <w:rsid w:val="00CE0543"/>
    <w:rsid w:val="00CF1281"/>
    <w:rsid w:val="00CF42D8"/>
    <w:rsid w:val="00D06AB7"/>
    <w:rsid w:val="00D175DF"/>
    <w:rsid w:val="00D20197"/>
    <w:rsid w:val="00D31E31"/>
    <w:rsid w:val="00D53A18"/>
    <w:rsid w:val="00D717A0"/>
    <w:rsid w:val="00DB03B9"/>
    <w:rsid w:val="00DD4881"/>
    <w:rsid w:val="00DE5A4E"/>
    <w:rsid w:val="00E007B1"/>
    <w:rsid w:val="00E067A9"/>
    <w:rsid w:val="00E06D03"/>
    <w:rsid w:val="00E4294B"/>
    <w:rsid w:val="00E45513"/>
    <w:rsid w:val="00E66CAC"/>
    <w:rsid w:val="00E8410F"/>
    <w:rsid w:val="00E9328F"/>
    <w:rsid w:val="00EC173A"/>
    <w:rsid w:val="00EC28E8"/>
    <w:rsid w:val="00EF6820"/>
    <w:rsid w:val="00EF763F"/>
    <w:rsid w:val="00F06CDB"/>
    <w:rsid w:val="00F1799C"/>
    <w:rsid w:val="00F20868"/>
    <w:rsid w:val="00F213E9"/>
    <w:rsid w:val="00F445DF"/>
    <w:rsid w:val="00F751F2"/>
    <w:rsid w:val="00F93105"/>
    <w:rsid w:val="00FA71EA"/>
    <w:rsid w:val="00FB7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BABE"/>
  <w15:chartTrackingRefBased/>
  <w15:docId w15:val="{AECF0392-436F-4D3A-BCF7-F3A1D6CE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rsid w:val="00DE5A4E"/>
    <w:rPr>
      <w:rFonts w:ascii="Lato" w:hAnsi="Lato"/>
      <w:color w:val="0D133D"/>
      <w:sz w:val="32"/>
      <w:szCs w:val="32"/>
      <w14:ligatures w14:val="standard"/>
    </w:rPr>
  </w:style>
  <w:style w:type="character" w:customStyle="1" w:styleId="Heading2Char">
    <w:name w:val="Heading 2 Char"/>
    <w:basedOn w:val="DefaultParagraphFont"/>
    <w:link w:val="Heading2"/>
    <w:rsid w:val="00DE5A4E"/>
    <w:rPr>
      <w:rFonts w:ascii="Lato" w:hAnsi="Lato"/>
      <w:color w:val="5974D4"/>
      <w:sz w:val="28"/>
      <w:szCs w:val="32"/>
      <w14:ligatures w14:val="standard"/>
    </w:rPr>
  </w:style>
  <w:style w:type="character" w:customStyle="1" w:styleId="Heading3Char">
    <w:name w:val="Heading 3 Char"/>
    <w:basedOn w:val="DefaultParagraphFont"/>
    <w:link w:val="Heading3"/>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nhideWhenUsed/>
    <w:rsid w:val="00527771"/>
    <w:rPr>
      <w:color w:val="0563C1" w:themeColor="hyperlink"/>
      <w:u w:val="single"/>
    </w:rPr>
  </w:style>
  <w:style w:type="table" w:styleId="TableGrid">
    <w:name w:val="Table Grid"/>
    <w:basedOn w:val="TableNormal"/>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6A09"/>
    <w:rPr>
      <w:color w:val="605E5C"/>
      <w:shd w:val="clear" w:color="auto" w:fill="E1DFDD"/>
    </w:rPr>
  </w:style>
  <w:style w:type="paragraph" w:styleId="BodyTextIndent">
    <w:name w:val="Body Text Indent"/>
    <w:basedOn w:val="Normal"/>
    <w:link w:val="BodyTextIndentChar"/>
    <w:uiPriority w:val="99"/>
    <w:semiHidden/>
    <w:unhideWhenUsed/>
    <w:rsid w:val="00F1799C"/>
    <w:pPr>
      <w:spacing w:after="120"/>
      <w:ind w:left="360"/>
    </w:pPr>
  </w:style>
  <w:style w:type="character" w:customStyle="1" w:styleId="BodyTextIndentChar">
    <w:name w:val="Body Text Indent Char"/>
    <w:basedOn w:val="DefaultParagraphFont"/>
    <w:link w:val="BodyTextIndent"/>
    <w:uiPriority w:val="99"/>
    <w:semiHidden/>
    <w:rsid w:val="00F1799C"/>
  </w:style>
  <w:style w:type="paragraph" w:styleId="BodyText2">
    <w:name w:val="Body Text 2"/>
    <w:basedOn w:val="Normal"/>
    <w:link w:val="BodyText2Char"/>
    <w:unhideWhenUsed/>
    <w:rsid w:val="00F1799C"/>
    <w:pPr>
      <w:spacing w:after="120" w:line="480" w:lineRule="auto"/>
    </w:pPr>
  </w:style>
  <w:style w:type="character" w:customStyle="1" w:styleId="BodyText2Char">
    <w:name w:val="Body Text 2 Char"/>
    <w:basedOn w:val="DefaultParagraphFont"/>
    <w:link w:val="BodyText2"/>
    <w:uiPriority w:val="99"/>
    <w:semiHidden/>
    <w:rsid w:val="00F1799C"/>
  </w:style>
  <w:style w:type="table" w:customStyle="1" w:styleId="TableGrid1">
    <w:name w:val="Table Grid1"/>
    <w:basedOn w:val="TableNormal"/>
    <w:next w:val="TableGrid"/>
    <w:rsid w:val="00090015"/>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CTable">
    <w:name w:val="REC Table"/>
    <w:basedOn w:val="TableList1"/>
    <w:rsid w:val="002E2869"/>
    <w:rPr>
      <w:rFonts w:ascii="Arial" w:hAnsi="Arial"/>
    </w:rPr>
    <w:tblPr>
      <w:tblStyleColBandSize w:val="1"/>
      <w:tblBorders>
        <w:top w:val="single" w:sz="12" w:space="0" w:color="003A80"/>
        <w:left w:val="single" w:sz="12" w:space="0" w:color="003A80"/>
        <w:bottom w:val="single" w:sz="12" w:space="0" w:color="003A80"/>
        <w:right w:val="single" w:sz="12" w:space="0" w:color="003A80"/>
        <w:insideH w:val="single" w:sz="6" w:space="0" w:color="003A80"/>
        <w:insideV w:val="single" w:sz="6" w:space="0" w:color="003A80"/>
      </w:tblBorders>
    </w:tblPr>
    <w:tblStylePr w:type="firstRow">
      <w:pPr>
        <w:jc w:val="center"/>
      </w:pPr>
      <w:rPr>
        <w:rFonts w:ascii="Arial" w:hAnsi="Arial"/>
        <w:b/>
        <w:bCs/>
        <w:i w:val="0"/>
        <w:iCs/>
        <w:color w:val="FFFFFF"/>
        <w:sz w:val="20"/>
      </w:rPr>
      <w:tblPr/>
      <w:tcPr>
        <w:tcBorders>
          <w:bottom w:val="single" w:sz="12" w:space="0" w:color="003A80"/>
          <w:tl2br w:val="none" w:sz="0" w:space="0" w:color="auto"/>
          <w:tr2bl w:val="none" w:sz="0" w:space="0" w:color="auto"/>
        </w:tcBorders>
        <w:shd w:val="clear" w:color="auto" w:fill="00A9AB"/>
        <w:vAlign w:val="center"/>
      </w:tcPr>
    </w:tblStylePr>
    <w:tblStylePr w:type="lastRow">
      <w:rPr>
        <w:rFonts w:ascii="Arial" w:hAnsi="Arial"/>
        <w:b w:val="0"/>
        <w:sz w:val="20"/>
      </w:rPr>
      <w:tblPr/>
      <w:tcPr>
        <w:tcBorders>
          <w:top w:val="single" w:sz="6" w:space="0" w:color="003A80"/>
          <w:tl2br w:val="none" w:sz="0" w:space="0" w:color="auto"/>
          <w:tr2bl w:val="none" w:sz="0" w:space="0" w:color="auto"/>
        </w:tcBorders>
      </w:tcPr>
    </w:tblStylePr>
    <w:tblStylePr w:type="firstCol">
      <w:rPr>
        <w:rFonts w:ascii="Arial" w:hAnsi="Arial"/>
        <w:b/>
        <w:sz w:val="20"/>
      </w:rPr>
      <w:tblPr/>
      <w:tcPr>
        <w:tcBorders>
          <w:right w:val="single" w:sz="8" w:space="0" w:color="003A80"/>
        </w:tcBorders>
      </w:tcPr>
    </w:tblStylePr>
    <w:tblStylePr w:type="band1Vert">
      <w:pPr>
        <w:jc w:val="center"/>
      </w:pPr>
      <w:rPr>
        <w:rFonts w:ascii="Arial" w:hAnsi="Arial"/>
        <w:sz w:val="20"/>
      </w:rPr>
      <w:tblPr/>
      <w:tcPr>
        <w:tcBorders>
          <w:left w:val="single" w:sz="8" w:space="0" w:color="003A80"/>
          <w:right w:val="single" w:sz="8" w:space="0" w:color="003A80"/>
        </w:tcBorders>
      </w:tcPr>
    </w:tblStylePr>
    <w:tblStylePr w:type="band2Vert">
      <w:pPr>
        <w:jc w:val="center"/>
      </w:pPr>
      <w:tblPr/>
      <w:tcPr>
        <w:tcBorders>
          <w:left w:val="single" w:sz="8" w:space="0" w:color="003A80"/>
          <w:right w:val="nil"/>
        </w:tcBorders>
      </w:tcPr>
    </w:tblStylePr>
    <w:tblStylePr w:type="band1Horz">
      <w:rPr>
        <w:rFonts w:ascii="Arial" w:hAnsi="Arial"/>
        <w:color w:val="000000"/>
        <w:sz w:val="20"/>
      </w:rPr>
      <w:tblPr/>
      <w:tcPr>
        <w:tcBorders>
          <w:tl2br w:val="none" w:sz="0" w:space="0" w:color="auto"/>
          <w:tr2bl w:val="none" w:sz="0" w:space="0" w:color="auto"/>
        </w:tcBorders>
        <w:shd w:val="clear" w:color="auto" w:fill="FFFFFF"/>
      </w:tcPr>
    </w:tblStylePr>
    <w:tblStylePr w:type="band2Horz">
      <w:rPr>
        <w:rFonts w:ascii="Arial" w:hAnsi="Arial"/>
        <w:color w:val="000000"/>
        <w:sz w:val="20"/>
      </w:rPr>
      <w:tblPr/>
      <w:tcPr>
        <w:tcBorders>
          <w:tl2br w:val="none" w:sz="0" w:space="0" w:color="auto"/>
          <w:tr2bl w:val="none" w:sz="0" w:space="0" w:color="auto"/>
        </w:tcBorders>
        <w:shd w:val="clear" w:color="auto" w:fill="E0E0E0"/>
      </w:tcPr>
    </w:tblStylePr>
    <w:tblStylePr w:type="nwCell">
      <w:tblPr/>
      <w:tcPr>
        <w:tcBorders>
          <w:right w:val="nil"/>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2E2869"/>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unhideWhenUsed/>
    <w:rsid w:val="002E2869"/>
    <w:pPr>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semiHidden/>
    <w:rsid w:val="002E2869"/>
    <w:rPr>
      <w:rFonts w:ascii="Segoe UI" w:eastAsia="Times New Roman" w:hAnsi="Segoe UI" w:cs="Segoe UI"/>
      <w:sz w:val="18"/>
      <w:szCs w:val="18"/>
      <w:lang w:eastAsia="en-GB"/>
    </w:rPr>
  </w:style>
  <w:style w:type="paragraph" w:customStyle="1" w:styleId="Pa8">
    <w:name w:val="Pa8"/>
    <w:basedOn w:val="Normal"/>
    <w:next w:val="Normal"/>
    <w:rsid w:val="002E2869"/>
    <w:pPr>
      <w:autoSpaceDE w:val="0"/>
      <w:autoSpaceDN w:val="0"/>
      <w:adjustRightInd w:val="0"/>
      <w:spacing w:before="100" w:beforeAutospacing="1" w:after="100" w:afterAutospacing="1" w:line="181" w:lineRule="atLeast"/>
      <w:jc w:val="both"/>
    </w:pPr>
    <w:rPr>
      <w:rFonts w:ascii="Bliss 2 Light" w:eastAsia="Times New Roman" w:hAnsi="Bliss 2 Light" w:cs="Times New Roman"/>
      <w:lang w:eastAsia="en-GB"/>
    </w:rPr>
  </w:style>
  <w:style w:type="character" w:styleId="Strong">
    <w:name w:val="Strong"/>
    <w:qFormat/>
    <w:rsid w:val="002E2869"/>
    <w:rPr>
      <w:rFonts w:cs="Arial"/>
      <w:b/>
    </w:rPr>
  </w:style>
  <w:style w:type="character" w:styleId="CommentReference">
    <w:name w:val="annotation reference"/>
    <w:basedOn w:val="DefaultParagraphFont"/>
    <w:semiHidden/>
    <w:unhideWhenUsed/>
    <w:rsid w:val="002E2869"/>
    <w:rPr>
      <w:sz w:val="16"/>
      <w:szCs w:val="16"/>
    </w:rPr>
  </w:style>
  <w:style w:type="paragraph" w:styleId="CommentText">
    <w:name w:val="annotation text"/>
    <w:basedOn w:val="Normal"/>
    <w:link w:val="CommentTextChar"/>
    <w:unhideWhenUsed/>
    <w:rsid w:val="002E2869"/>
    <w:pPr>
      <w:spacing w:line="240" w:lineRule="auto"/>
    </w:pPr>
    <w:rPr>
      <w:sz w:val="20"/>
      <w:szCs w:val="20"/>
    </w:rPr>
  </w:style>
  <w:style w:type="character" w:customStyle="1" w:styleId="CommentTextChar">
    <w:name w:val="Comment Text Char"/>
    <w:basedOn w:val="DefaultParagraphFont"/>
    <w:link w:val="CommentText"/>
    <w:uiPriority w:val="99"/>
    <w:rsid w:val="002E2869"/>
    <w:rPr>
      <w:sz w:val="20"/>
      <w:szCs w:val="20"/>
    </w:rPr>
  </w:style>
  <w:style w:type="character" w:styleId="PageNumber">
    <w:name w:val="page number"/>
    <w:basedOn w:val="DefaultParagraphFont"/>
    <w:rsid w:val="002E2869"/>
  </w:style>
  <w:style w:type="paragraph" w:styleId="Revision">
    <w:name w:val="Revision"/>
    <w:hidden/>
    <w:uiPriority w:val="99"/>
    <w:semiHidden/>
    <w:rsid w:val="002E2869"/>
    <w:pPr>
      <w:spacing w:after="0" w:line="240" w:lineRule="auto"/>
    </w:pPr>
    <w:rPr>
      <w:rFonts w:eastAsia="Times New Roman" w:cs="Times New Roman"/>
      <w:sz w:val="20"/>
      <w:szCs w:val="24"/>
      <w:lang w:eastAsia="en-GB"/>
    </w:rPr>
  </w:style>
  <w:style w:type="character" w:styleId="FollowedHyperlink">
    <w:name w:val="FollowedHyperlink"/>
    <w:basedOn w:val="DefaultParagraphFont"/>
    <w:semiHidden/>
    <w:unhideWhenUsed/>
    <w:rsid w:val="002E2869"/>
    <w:rPr>
      <w:color w:val="954F72" w:themeColor="followedHyperlink"/>
      <w:u w:val="single"/>
    </w:rPr>
  </w:style>
  <w:style w:type="paragraph" w:styleId="CommentSubject">
    <w:name w:val="annotation subject"/>
    <w:basedOn w:val="CommentText"/>
    <w:next w:val="CommentText"/>
    <w:link w:val="CommentSubjectChar"/>
    <w:semiHidden/>
    <w:unhideWhenUsed/>
    <w:rsid w:val="002E2869"/>
    <w:pPr>
      <w:spacing w:after="0"/>
    </w:pPr>
    <w:rPr>
      <w:rFonts w:eastAsia="Times New Roman" w:cs="Times New Roman"/>
      <w:b/>
      <w:bCs/>
      <w:lang w:eastAsia="en-GB"/>
    </w:rPr>
  </w:style>
  <w:style w:type="character" w:customStyle="1" w:styleId="CommentSubjectChar">
    <w:name w:val="Comment Subject Char"/>
    <w:basedOn w:val="CommentTextChar"/>
    <w:link w:val="CommentSubject"/>
    <w:semiHidden/>
    <w:rsid w:val="002E2869"/>
    <w:rPr>
      <w:rFonts w:eastAsia="Times New Roman" w:cs="Times New Roman"/>
      <w:b/>
      <w:bCs/>
      <w:sz w:val="20"/>
      <w:szCs w:val="20"/>
      <w:lang w:eastAsia="en-GB"/>
    </w:rPr>
  </w:style>
  <w:style w:type="numbering" w:customStyle="1" w:styleId="RECBullet">
    <w:name w:val="REC Bullet"/>
    <w:basedOn w:val="NoList"/>
    <w:rsid w:val="0090326F"/>
    <w:pPr>
      <w:numPr>
        <w:numId w:val="4"/>
      </w:numPr>
    </w:pPr>
  </w:style>
  <w:style w:type="paragraph" w:styleId="BodyTextIndent2">
    <w:name w:val="Body Text Indent 2"/>
    <w:basedOn w:val="Normal"/>
    <w:link w:val="BodyTextIndent2Char"/>
    <w:rsid w:val="0090326F"/>
    <w:pPr>
      <w:widowControl w:val="0"/>
      <w:autoSpaceDE w:val="0"/>
      <w:autoSpaceDN w:val="0"/>
      <w:adjustRightInd w:val="0"/>
      <w:spacing w:after="0" w:line="235" w:lineRule="exact"/>
      <w:ind w:left="1440" w:hanging="720"/>
      <w:jc w:val="both"/>
    </w:pPr>
    <w:rPr>
      <w:rFonts w:ascii="Arial Narrow" w:eastAsia="Times New Roman" w:hAnsi="Arial Narrow" w:cs="Arial Narrow"/>
      <w:i/>
      <w:iCs/>
      <w:sz w:val="24"/>
      <w:szCs w:val="24"/>
      <w:lang w:val="en-US"/>
    </w:rPr>
  </w:style>
  <w:style w:type="character" w:customStyle="1" w:styleId="BodyTextIndent2Char">
    <w:name w:val="Body Text Indent 2 Char"/>
    <w:basedOn w:val="DefaultParagraphFont"/>
    <w:link w:val="BodyTextIndent2"/>
    <w:rsid w:val="0090326F"/>
    <w:rPr>
      <w:rFonts w:ascii="Arial Narrow" w:eastAsia="Times New Roman" w:hAnsi="Arial Narrow" w:cs="Arial Narrow"/>
      <w:i/>
      <w:iCs/>
      <w:sz w:val="24"/>
      <w:szCs w:val="24"/>
      <w:lang w:val="en-US"/>
    </w:rPr>
  </w:style>
  <w:style w:type="paragraph" w:styleId="BodyTextIndent3">
    <w:name w:val="Body Text Indent 3"/>
    <w:basedOn w:val="Normal"/>
    <w:link w:val="BodyTextIndent3Char"/>
    <w:rsid w:val="0090326F"/>
    <w:pPr>
      <w:widowControl w:val="0"/>
      <w:autoSpaceDE w:val="0"/>
      <w:autoSpaceDN w:val="0"/>
      <w:adjustRightInd w:val="0"/>
      <w:spacing w:after="0" w:line="268" w:lineRule="exact"/>
      <w:ind w:left="1701" w:hanging="567"/>
      <w:jc w:val="both"/>
    </w:pPr>
    <w:rPr>
      <w:rFonts w:ascii="Arial Narrow" w:eastAsia="Times New Roman" w:hAnsi="Arial Narrow" w:cs="Arial Narrow"/>
      <w:sz w:val="24"/>
      <w:szCs w:val="24"/>
      <w:lang w:val="en-US"/>
    </w:rPr>
  </w:style>
  <w:style w:type="character" w:customStyle="1" w:styleId="BodyTextIndent3Char">
    <w:name w:val="Body Text Indent 3 Char"/>
    <w:basedOn w:val="DefaultParagraphFont"/>
    <w:link w:val="BodyTextIndent3"/>
    <w:rsid w:val="0090326F"/>
    <w:rPr>
      <w:rFonts w:ascii="Arial Narrow" w:eastAsia="Times New Roman" w:hAnsi="Arial Narrow" w:cs="Arial Narrow"/>
      <w:sz w:val="24"/>
      <w:szCs w:val="24"/>
      <w:lang w:val="en-US"/>
    </w:rPr>
  </w:style>
  <w:style w:type="character" w:customStyle="1" w:styleId="legdslegrhslegp3text">
    <w:name w:val="legds legrhs legp3text"/>
    <w:basedOn w:val="DefaultParagraphFont"/>
    <w:rsid w:val="0090326F"/>
  </w:style>
  <w:style w:type="paragraph" w:customStyle="1" w:styleId="CharCharCharCharCharCharChar">
    <w:name w:val="Char Char Char Char Char Char Char"/>
    <w:basedOn w:val="Normal"/>
    <w:next w:val="BodyText2"/>
    <w:rsid w:val="0090326F"/>
    <w:pPr>
      <w:spacing w:after="0" w:line="240" w:lineRule="auto"/>
    </w:pPr>
    <w:rPr>
      <w:rFonts w:ascii="Arial" w:eastAsia="SimSun" w:hAnsi="Arial" w:cs="Times New Roman"/>
      <w:sz w:val="20"/>
      <w:szCs w:val="20"/>
      <w:lang w:eastAsia="zh-CN"/>
    </w:rPr>
  </w:style>
  <w:style w:type="paragraph" w:customStyle="1" w:styleId="Pa7">
    <w:name w:val="Pa7"/>
    <w:basedOn w:val="Normal"/>
    <w:next w:val="Normal"/>
    <w:rsid w:val="0090326F"/>
    <w:pPr>
      <w:autoSpaceDE w:val="0"/>
      <w:autoSpaceDN w:val="0"/>
      <w:adjustRightInd w:val="0"/>
      <w:spacing w:after="0" w:line="181" w:lineRule="atLeast"/>
    </w:pPr>
    <w:rPr>
      <w:rFonts w:ascii="HMRCModena" w:eastAsia="Times New Roman" w:hAnsi="HMRCModena" w:cs="Times New Roman"/>
      <w:sz w:val="24"/>
      <w:szCs w:val="24"/>
      <w:lang w:eastAsia="en-GB"/>
    </w:rPr>
  </w:style>
  <w:style w:type="paragraph" w:customStyle="1" w:styleId="Pa4">
    <w:name w:val="Pa4"/>
    <w:basedOn w:val="Normal"/>
    <w:next w:val="Normal"/>
    <w:rsid w:val="0090326F"/>
    <w:pPr>
      <w:autoSpaceDE w:val="0"/>
      <w:autoSpaceDN w:val="0"/>
      <w:adjustRightInd w:val="0"/>
      <w:spacing w:after="0" w:line="181" w:lineRule="atLeast"/>
    </w:pPr>
    <w:rPr>
      <w:rFonts w:ascii="HMRCModena" w:eastAsia="Times New Roman" w:hAnsi="HMRCModena" w:cs="Times New Roman"/>
      <w:sz w:val="24"/>
      <w:szCs w:val="24"/>
      <w:lang w:eastAsia="en-GB"/>
    </w:rPr>
  </w:style>
  <w:style w:type="paragraph" w:customStyle="1" w:styleId="legp1paratext1">
    <w:name w:val="legp1paratext1"/>
    <w:basedOn w:val="Normal"/>
    <w:rsid w:val="0090326F"/>
    <w:pPr>
      <w:shd w:val="clear" w:color="auto" w:fill="FFFFFF"/>
      <w:spacing w:after="120" w:line="360" w:lineRule="atLeast"/>
      <w:ind w:firstLine="240"/>
      <w:jc w:val="both"/>
    </w:pPr>
    <w:rPr>
      <w:rFonts w:ascii="Times New Roman" w:eastAsia="Times New Roman" w:hAnsi="Times New Roman" w:cs="Times New Roman"/>
      <w:color w:val="000000"/>
      <w:sz w:val="19"/>
      <w:szCs w:val="19"/>
      <w:lang w:eastAsia="en-GB"/>
    </w:rPr>
  </w:style>
  <w:style w:type="character" w:customStyle="1" w:styleId="legdsleglhslegp3no">
    <w:name w:val="legds leglhs legp3no"/>
    <w:basedOn w:val="DefaultParagraphFont"/>
    <w:rsid w:val="0090326F"/>
  </w:style>
  <w:style w:type="paragraph" w:styleId="EndnoteText">
    <w:name w:val="endnote text"/>
    <w:basedOn w:val="Normal"/>
    <w:link w:val="EndnoteTextChar"/>
    <w:semiHidden/>
    <w:rsid w:val="0090326F"/>
    <w:pPr>
      <w:spacing w:before="120" w:after="120" w:line="36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90326F"/>
    <w:rPr>
      <w:rFonts w:ascii="Times New Roman" w:eastAsia="Times New Roman" w:hAnsi="Times New Roman" w:cs="Times New Roman"/>
      <w:sz w:val="20"/>
      <w:szCs w:val="20"/>
    </w:rPr>
  </w:style>
  <w:style w:type="character" w:customStyle="1" w:styleId="imageright">
    <w:name w:val="imageright"/>
    <w:basedOn w:val="DefaultParagraphFont"/>
    <w:rsid w:val="0090326F"/>
  </w:style>
  <w:style w:type="numbering" w:customStyle="1" w:styleId="Style1">
    <w:name w:val="Style1"/>
    <w:rsid w:val="0090326F"/>
    <w:pPr>
      <w:numPr>
        <w:numId w:val="5"/>
      </w:numPr>
    </w:pPr>
  </w:style>
  <w:style w:type="paragraph" w:customStyle="1" w:styleId="ANGELA">
    <w:name w:val="ANGELA"/>
    <w:basedOn w:val="Normal"/>
    <w:rsid w:val="0090326F"/>
    <w:pPr>
      <w:spacing w:after="0" w:line="240" w:lineRule="auto"/>
      <w:jc w:val="both"/>
    </w:pPr>
    <w:rPr>
      <w:rFonts w:ascii="Times New Roman" w:eastAsia="Times New Roman" w:hAnsi="Times New Roman" w:cs="Times New Roman"/>
      <w:b/>
      <w:caps/>
      <w:sz w:val="24"/>
      <w:szCs w:val="20"/>
    </w:rPr>
  </w:style>
  <w:style w:type="paragraph" w:styleId="BodyText3">
    <w:name w:val="Body Text 3"/>
    <w:basedOn w:val="Normal"/>
    <w:link w:val="BodyText3Char"/>
    <w:rsid w:val="0090326F"/>
    <w:pPr>
      <w:numPr>
        <w:ilvl w:val="12"/>
      </w:numP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90326F"/>
    <w:rPr>
      <w:rFonts w:ascii="Times New Roman" w:eastAsia="Times New Roman" w:hAnsi="Times New Roman" w:cs="Times New Roman"/>
      <w:sz w:val="24"/>
      <w:szCs w:val="20"/>
    </w:rPr>
  </w:style>
  <w:style w:type="paragraph" w:styleId="BlockText">
    <w:name w:val="Block Text"/>
    <w:basedOn w:val="Normal"/>
    <w:rsid w:val="0090326F"/>
    <w:pPr>
      <w:tabs>
        <w:tab w:val="left" w:pos="900"/>
      </w:tabs>
      <w:spacing w:after="0" w:line="240" w:lineRule="auto"/>
      <w:ind w:left="907" w:right="-282" w:hanging="907"/>
      <w:jc w:val="both"/>
    </w:pPr>
    <w:rPr>
      <w:rFonts w:ascii="Arial" w:eastAsia="Times New Roman" w:hAnsi="Arial" w:cs="Arial"/>
      <w:b/>
      <w:bCs/>
      <w:i/>
      <w:sz w:val="20"/>
      <w:szCs w:val="24"/>
    </w:rPr>
  </w:style>
  <w:style w:type="paragraph" w:customStyle="1" w:styleId="N2NumberCont">
    <w:name w:val="N2_NumberCont"/>
    <w:basedOn w:val="Normal"/>
    <w:rsid w:val="0090326F"/>
    <w:pPr>
      <w:tabs>
        <w:tab w:val="left" w:pos="283"/>
      </w:tabs>
      <w:spacing w:after="141" w:line="240" w:lineRule="auto"/>
      <w:ind w:left="283" w:hanging="283"/>
    </w:pPr>
    <w:rPr>
      <w:rFonts w:ascii="Arial" w:eastAsia="Times New Roman" w:hAnsi="Arial" w:cs="Times New Roman"/>
      <w:color w:val="000000"/>
      <w:sz w:val="18"/>
      <w:szCs w:val="20"/>
      <w:lang w:eastAsia="en-GB"/>
    </w:rPr>
  </w:style>
  <w:style w:type="paragraph" w:customStyle="1" w:styleId="B3SubBullet">
    <w:name w:val="B3_SubBullet"/>
    <w:basedOn w:val="Normal"/>
    <w:rsid w:val="0090326F"/>
    <w:pPr>
      <w:tabs>
        <w:tab w:val="left" w:pos="567"/>
      </w:tabs>
      <w:spacing w:after="141" w:line="240" w:lineRule="auto"/>
      <w:ind w:left="567" w:hanging="284"/>
    </w:pPr>
    <w:rPr>
      <w:rFonts w:ascii="Arial" w:eastAsia="Times New Roman" w:hAnsi="Arial" w:cs="Times New Roman"/>
      <w:color w:val="000000"/>
      <w:sz w:val="18"/>
      <w:szCs w:val="20"/>
      <w:lang w:eastAsia="en-GB"/>
    </w:rPr>
  </w:style>
  <w:style w:type="paragraph" w:customStyle="1" w:styleId="MdRLevel1">
    <w:name w:val="MdR Level 1"/>
    <w:basedOn w:val="Normal"/>
    <w:rsid w:val="0090326F"/>
    <w:pPr>
      <w:numPr>
        <w:numId w:val="6"/>
      </w:numPr>
      <w:spacing w:after="240" w:line="360" w:lineRule="auto"/>
      <w:jc w:val="both"/>
      <w:outlineLvl w:val="0"/>
    </w:pPr>
    <w:rPr>
      <w:rFonts w:ascii="Times New Roman" w:eastAsia="Times New Roman" w:hAnsi="Times New Roman" w:cs="Times New Roman"/>
      <w:sz w:val="24"/>
      <w:szCs w:val="24"/>
    </w:rPr>
  </w:style>
  <w:style w:type="paragraph" w:customStyle="1" w:styleId="MdRLevel2">
    <w:name w:val="MdR Level 2"/>
    <w:basedOn w:val="Normal"/>
    <w:rsid w:val="0090326F"/>
    <w:pPr>
      <w:numPr>
        <w:ilvl w:val="1"/>
        <w:numId w:val="6"/>
      </w:numPr>
      <w:spacing w:after="240" w:line="360" w:lineRule="auto"/>
      <w:jc w:val="both"/>
      <w:outlineLvl w:val="1"/>
    </w:pPr>
    <w:rPr>
      <w:rFonts w:ascii="Times New Roman" w:eastAsia="Times New Roman" w:hAnsi="Times New Roman" w:cs="Times New Roman"/>
      <w:sz w:val="24"/>
      <w:szCs w:val="24"/>
    </w:rPr>
  </w:style>
  <w:style w:type="paragraph" w:customStyle="1" w:styleId="MdRLevel3">
    <w:name w:val="MdR Level 3"/>
    <w:basedOn w:val="Normal"/>
    <w:rsid w:val="0090326F"/>
    <w:pPr>
      <w:numPr>
        <w:ilvl w:val="2"/>
        <w:numId w:val="6"/>
      </w:numPr>
      <w:spacing w:after="240" w:line="360" w:lineRule="auto"/>
      <w:jc w:val="both"/>
      <w:outlineLvl w:val="2"/>
    </w:pPr>
    <w:rPr>
      <w:rFonts w:ascii="Times New Roman" w:eastAsia="Times New Roman" w:hAnsi="Times New Roman" w:cs="Times New Roman"/>
      <w:sz w:val="24"/>
      <w:szCs w:val="24"/>
    </w:rPr>
  </w:style>
  <w:style w:type="paragraph" w:customStyle="1" w:styleId="MdRLevel4">
    <w:name w:val="MdR Level 4"/>
    <w:basedOn w:val="Normal"/>
    <w:rsid w:val="0090326F"/>
    <w:pPr>
      <w:numPr>
        <w:ilvl w:val="3"/>
        <w:numId w:val="6"/>
      </w:numPr>
      <w:spacing w:after="240" w:line="360" w:lineRule="auto"/>
      <w:jc w:val="both"/>
      <w:outlineLvl w:val="3"/>
    </w:pPr>
    <w:rPr>
      <w:rFonts w:ascii="Times New Roman" w:eastAsia="Times New Roman" w:hAnsi="Times New Roman" w:cs="Times New Roman"/>
      <w:sz w:val="24"/>
      <w:szCs w:val="24"/>
    </w:rPr>
  </w:style>
  <w:style w:type="paragraph" w:customStyle="1" w:styleId="MdRLevel5">
    <w:name w:val="MdR Level 5"/>
    <w:basedOn w:val="Normal"/>
    <w:rsid w:val="0090326F"/>
    <w:pPr>
      <w:numPr>
        <w:ilvl w:val="4"/>
        <w:numId w:val="6"/>
      </w:numPr>
      <w:spacing w:after="240" w:line="360" w:lineRule="auto"/>
      <w:jc w:val="both"/>
      <w:outlineLvl w:val="4"/>
    </w:pPr>
    <w:rPr>
      <w:rFonts w:ascii="Times New Roman" w:eastAsia="Times New Roman" w:hAnsi="Times New Roman" w:cs="Times New Roman"/>
      <w:sz w:val="24"/>
      <w:szCs w:val="24"/>
    </w:rPr>
  </w:style>
  <w:style w:type="paragraph" w:styleId="NormalWeb">
    <w:name w:val="Normal (Web)"/>
    <w:basedOn w:val="Normal"/>
    <w:rsid w:val="009032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autoRedefine/>
    <w:rsid w:val="0090326F"/>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6909">
      <w:bodyDiv w:val="1"/>
      <w:marLeft w:val="0"/>
      <w:marRight w:val="0"/>
      <w:marTop w:val="0"/>
      <w:marBottom w:val="0"/>
      <w:divBdr>
        <w:top w:val="none" w:sz="0" w:space="0" w:color="auto"/>
        <w:left w:val="none" w:sz="0" w:space="0" w:color="auto"/>
        <w:bottom w:val="none" w:sz="0" w:space="0" w:color="auto"/>
        <w:right w:val="none" w:sz="0" w:space="0" w:color="auto"/>
      </w:divBdr>
    </w:div>
    <w:div w:id="165290029">
      <w:bodyDiv w:val="1"/>
      <w:marLeft w:val="0"/>
      <w:marRight w:val="0"/>
      <w:marTop w:val="0"/>
      <w:marBottom w:val="0"/>
      <w:divBdr>
        <w:top w:val="none" w:sz="0" w:space="0" w:color="auto"/>
        <w:left w:val="none" w:sz="0" w:space="0" w:color="auto"/>
        <w:bottom w:val="none" w:sz="0" w:space="0" w:color="auto"/>
        <w:right w:val="none" w:sz="0" w:space="0" w:color="auto"/>
      </w:divBdr>
    </w:div>
    <w:div w:id="274750902">
      <w:bodyDiv w:val="1"/>
      <w:marLeft w:val="0"/>
      <w:marRight w:val="0"/>
      <w:marTop w:val="0"/>
      <w:marBottom w:val="0"/>
      <w:divBdr>
        <w:top w:val="none" w:sz="0" w:space="0" w:color="auto"/>
        <w:left w:val="none" w:sz="0" w:space="0" w:color="auto"/>
        <w:bottom w:val="none" w:sz="0" w:space="0" w:color="auto"/>
        <w:right w:val="none" w:sz="0" w:space="0" w:color="auto"/>
      </w:divBdr>
    </w:div>
    <w:div w:id="447510550">
      <w:bodyDiv w:val="1"/>
      <w:marLeft w:val="0"/>
      <w:marRight w:val="0"/>
      <w:marTop w:val="0"/>
      <w:marBottom w:val="0"/>
      <w:divBdr>
        <w:top w:val="none" w:sz="0" w:space="0" w:color="auto"/>
        <w:left w:val="none" w:sz="0" w:space="0" w:color="auto"/>
        <w:bottom w:val="none" w:sz="0" w:space="0" w:color="auto"/>
        <w:right w:val="none" w:sz="0" w:space="0" w:color="auto"/>
      </w:divBdr>
    </w:div>
    <w:div w:id="63314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ico.org.uk/global/contact-us/ema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pinnacle-learning.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94F3560A61734B9976D7370E6C3C53" ma:contentTypeVersion="0" ma:contentTypeDescription="Create a new document." ma:contentTypeScope="" ma:versionID="a606afe379cbb504bbd542d4751fc7e9">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D21C7-AA78-41BC-ADC6-A7825B8B2F0A}">
  <ds:schemaRefs>
    <ds:schemaRef ds:uri="http://schemas.microsoft.com/sharepoint/v3/contenttype/forms"/>
  </ds:schemaRefs>
</ds:datastoreItem>
</file>

<file path=customXml/itemProps2.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3.xml><?xml version="1.0" encoding="utf-8"?>
<ds:datastoreItem xmlns:ds="http://schemas.openxmlformats.org/officeDocument/2006/customXml" ds:itemID="{3A1FED1D-CC92-455B-A7F0-8E53C904A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D0E37A-F26E-4DF1-AFD0-2DDAAD18CB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3466</Words>
  <Characters>18722</Characters>
  <Application>Microsoft Office Word</Application>
  <DocSecurity>0</DocSecurity>
  <Lines>360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Isce-Taylor</dc:creator>
  <cp:keywords/>
  <dc:description/>
  <cp:lastModifiedBy>Pinnacle Learning</cp:lastModifiedBy>
  <cp:revision>2</cp:revision>
  <dcterms:created xsi:type="dcterms:W3CDTF">2026-06-08T19:36:00Z</dcterms:created>
  <dcterms:modified xsi:type="dcterms:W3CDTF">2026-06-08T19:36:00Z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0x0101004294F3560A61734B9976D7370E6C3C53</vt:lpwstr>
  </property>
</Properties>
</file>